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6479B" w14:textId="367AD451" w:rsidR="00F40374" w:rsidRPr="00A3096A" w:rsidRDefault="00F40374" w:rsidP="00F40374">
      <w:pPr>
        <w:spacing w:after="0"/>
        <w:ind w:left="3119"/>
        <w:rPr>
          <w:b/>
          <w:sz w:val="40"/>
          <w:szCs w:val="40"/>
          <w:lang w:val="en-US"/>
        </w:rPr>
      </w:pPr>
      <w:r>
        <w:rPr>
          <w:noProof/>
        </w:rPr>
        <w:drawing>
          <wp:anchor distT="0" distB="0" distL="114300" distR="114300" simplePos="0" relativeHeight="251659264" behindDoc="1" locked="0" layoutInCell="1" allowOverlap="1" wp14:anchorId="5AC4B741" wp14:editId="47B73153">
            <wp:simplePos x="0" y="0"/>
            <wp:positionH relativeFrom="column">
              <wp:posOffset>34290</wp:posOffset>
            </wp:positionH>
            <wp:positionV relativeFrom="paragraph">
              <wp:posOffset>0</wp:posOffset>
            </wp:positionV>
            <wp:extent cx="1274445" cy="1252855"/>
            <wp:effectExtent l="0" t="0" r="0" b="0"/>
            <wp:wrapTight wrapText="bothSides">
              <wp:wrapPolygon edited="0">
                <wp:start x="8717" y="0"/>
                <wp:lineTo x="5812" y="328"/>
                <wp:lineTo x="646" y="3613"/>
                <wp:lineTo x="0" y="8539"/>
                <wp:lineTo x="0" y="13137"/>
                <wp:lineTo x="646" y="16093"/>
                <wp:lineTo x="5812" y="21020"/>
                <wp:lineTo x="7103" y="21348"/>
                <wp:lineTo x="7749" y="21348"/>
                <wp:lineTo x="13561" y="21348"/>
                <wp:lineTo x="15498" y="21020"/>
                <wp:lineTo x="20341" y="16422"/>
                <wp:lineTo x="20664" y="15765"/>
                <wp:lineTo x="21309" y="12809"/>
                <wp:lineTo x="21309" y="8211"/>
                <wp:lineTo x="20664" y="4270"/>
                <wp:lineTo x="16466" y="985"/>
                <wp:lineTo x="13883" y="0"/>
                <wp:lineTo x="8717"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4445" cy="1252855"/>
                    </a:xfrm>
                    <a:prstGeom prst="rect">
                      <a:avLst/>
                    </a:prstGeom>
                    <a:noFill/>
                  </pic:spPr>
                </pic:pic>
              </a:graphicData>
            </a:graphic>
            <wp14:sizeRelH relativeFrom="page">
              <wp14:pctWidth>0</wp14:pctWidth>
            </wp14:sizeRelH>
            <wp14:sizeRelV relativeFrom="page">
              <wp14:pctHeight>0</wp14:pctHeight>
            </wp14:sizeRelV>
          </wp:anchor>
        </w:drawing>
      </w:r>
      <w:r w:rsidRPr="00BB7C43">
        <w:rPr>
          <w:b/>
          <w:sz w:val="40"/>
          <w:szCs w:val="40"/>
        </w:rPr>
        <w:t>F</w:t>
      </w:r>
      <w:r>
        <w:rPr>
          <w:b/>
          <w:sz w:val="40"/>
          <w:szCs w:val="40"/>
        </w:rPr>
        <w:t xml:space="preserve">ACULTY OF HORTICULTURE AND </w:t>
      </w:r>
      <w:r w:rsidRPr="00BB7C43">
        <w:rPr>
          <w:b/>
          <w:sz w:val="40"/>
          <w:szCs w:val="40"/>
        </w:rPr>
        <w:t xml:space="preserve"> </w:t>
      </w:r>
      <w:r>
        <w:rPr>
          <w:b/>
          <w:sz w:val="40"/>
          <w:szCs w:val="40"/>
        </w:rPr>
        <w:t>LANDSCAPE ENGINEERING</w:t>
      </w:r>
      <w:r w:rsidR="00A3096A">
        <w:rPr>
          <w:b/>
          <w:sz w:val="40"/>
          <w:szCs w:val="40"/>
        </w:rPr>
        <w:t xml:space="preserve"> </w:t>
      </w:r>
      <w:r w:rsidR="00A3096A">
        <w:rPr>
          <w:b/>
          <w:sz w:val="40"/>
          <w:szCs w:val="40"/>
          <w:lang w:val="en-US"/>
        </w:rPr>
        <w:t>(FHLE)</w:t>
      </w:r>
    </w:p>
    <w:p w14:paraId="3BA5B689" w14:textId="6ED0B471" w:rsidR="00F40374" w:rsidRPr="00A3096A" w:rsidRDefault="00F40374" w:rsidP="00F40374">
      <w:pPr>
        <w:spacing w:after="0"/>
        <w:ind w:left="3119"/>
        <w:rPr>
          <w:b/>
          <w:sz w:val="24"/>
          <w:szCs w:val="24"/>
          <w:lang w:val="en-US"/>
        </w:rPr>
      </w:pPr>
      <w:r>
        <w:rPr>
          <w:b/>
          <w:sz w:val="24"/>
          <w:szCs w:val="24"/>
        </w:rPr>
        <w:t>SLOVAK UNIVERSITY OF AGRICULTURE IN NITRA</w:t>
      </w:r>
      <w:r w:rsidR="00A3096A">
        <w:rPr>
          <w:b/>
          <w:sz w:val="24"/>
          <w:szCs w:val="24"/>
        </w:rPr>
        <w:t xml:space="preserve"> </w:t>
      </w:r>
      <w:r w:rsidR="00A3096A">
        <w:rPr>
          <w:b/>
          <w:sz w:val="24"/>
          <w:szCs w:val="24"/>
          <w:lang w:val="en-US"/>
        </w:rPr>
        <w:t>(SUA in Nitra)</w:t>
      </w:r>
    </w:p>
    <w:tbl>
      <w:tblPr>
        <w:tblStyle w:val="Mriekatabuky"/>
        <w:tblW w:w="5953" w:type="dxa"/>
        <w:tblInd w:w="3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43"/>
      </w:tblGrid>
      <w:tr w:rsidR="00F40374" w:rsidRPr="003D58D1" w14:paraId="4F807971" w14:textId="77777777" w:rsidTr="005C2D6A">
        <w:tc>
          <w:tcPr>
            <w:tcW w:w="2410" w:type="dxa"/>
          </w:tcPr>
          <w:p w14:paraId="5F588C92" w14:textId="5AC1061F" w:rsidR="00F40374" w:rsidRPr="00AF2848" w:rsidRDefault="00F40374" w:rsidP="00F40374">
            <w:pPr>
              <w:spacing w:after="0" w:line="240" w:lineRule="auto"/>
              <w:rPr>
                <w:sz w:val="20"/>
                <w:szCs w:val="20"/>
                <w:lang w:val="en-US"/>
              </w:rPr>
            </w:pPr>
            <w:r w:rsidRPr="00AF2848">
              <w:rPr>
                <w:sz w:val="20"/>
                <w:szCs w:val="20"/>
                <w:lang w:val="en-US"/>
              </w:rPr>
              <w:t>Ad</w:t>
            </w:r>
            <w:r w:rsidR="00AF2848" w:rsidRPr="00AF2848">
              <w:rPr>
                <w:sz w:val="20"/>
                <w:szCs w:val="20"/>
                <w:lang w:val="en-US"/>
              </w:rPr>
              <w:t>dress</w:t>
            </w:r>
            <w:r w:rsidRPr="00AF2848">
              <w:rPr>
                <w:sz w:val="20"/>
                <w:szCs w:val="20"/>
                <w:lang w:val="en-US"/>
              </w:rPr>
              <w:t>:</w:t>
            </w:r>
          </w:p>
        </w:tc>
        <w:tc>
          <w:tcPr>
            <w:tcW w:w="3543" w:type="dxa"/>
          </w:tcPr>
          <w:p w14:paraId="63159EF8" w14:textId="77777777" w:rsidR="00F40374" w:rsidRPr="00AF2848" w:rsidRDefault="00F40374" w:rsidP="00F40374">
            <w:pPr>
              <w:spacing w:after="0" w:line="240" w:lineRule="auto"/>
              <w:rPr>
                <w:sz w:val="20"/>
                <w:szCs w:val="20"/>
                <w:lang w:val="en-US"/>
              </w:rPr>
            </w:pPr>
            <w:r w:rsidRPr="00AF2848">
              <w:rPr>
                <w:sz w:val="20"/>
                <w:szCs w:val="20"/>
                <w:lang w:val="en-US"/>
              </w:rPr>
              <w:t>Tr. A.Hlinku 2, 94976 Nitra</w:t>
            </w:r>
          </w:p>
        </w:tc>
      </w:tr>
      <w:tr w:rsidR="00F40374" w:rsidRPr="003D58D1" w14:paraId="6523DF3D" w14:textId="77777777" w:rsidTr="005C2D6A">
        <w:tc>
          <w:tcPr>
            <w:tcW w:w="2410" w:type="dxa"/>
          </w:tcPr>
          <w:p w14:paraId="0EBFCCBB" w14:textId="66DBB672" w:rsidR="00F40374" w:rsidRPr="00AF2848" w:rsidRDefault="00F40374" w:rsidP="00F40374">
            <w:pPr>
              <w:spacing w:after="0" w:line="240" w:lineRule="auto"/>
              <w:rPr>
                <w:sz w:val="20"/>
                <w:szCs w:val="20"/>
                <w:lang w:val="en-US"/>
              </w:rPr>
            </w:pPr>
            <w:r w:rsidRPr="00AF2848">
              <w:rPr>
                <w:sz w:val="20"/>
                <w:szCs w:val="20"/>
                <w:lang w:val="en-US"/>
              </w:rPr>
              <w:t>Tel</w:t>
            </w:r>
            <w:r w:rsidR="00AF2848" w:rsidRPr="00AF2848">
              <w:rPr>
                <w:sz w:val="20"/>
                <w:szCs w:val="20"/>
                <w:lang w:val="en-US"/>
              </w:rPr>
              <w:t>.</w:t>
            </w:r>
            <w:r w:rsidRPr="00AF2848">
              <w:rPr>
                <w:sz w:val="20"/>
                <w:szCs w:val="20"/>
                <w:lang w:val="en-US"/>
              </w:rPr>
              <w:t>:</w:t>
            </w:r>
          </w:p>
        </w:tc>
        <w:tc>
          <w:tcPr>
            <w:tcW w:w="3543" w:type="dxa"/>
          </w:tcPr>
          <w:p w14:paraId="6F1DCBE4" w14:textId="77777777" w:rsidR="00F40374" w:rsidRPr="00AF2848" w:rsidRDefault="00F40374" w:rsidP="00F40374">
            <w:pPr>
              <w:spacing w:after="0" w:line="240" w:lineRule="auto"/>
              <w:rPr>
                <w:sz w:val="20"/>
                <w:szCs w:val="20"/>
                <w:lang w:val="en-US"/>
              </w:rPr>
            </w:pPr>
            <w:r w:rsidRPr="00AF2848">
              <w:rPr>
                <w:sz w:val="20"/>
                <w:szCs w:val="20"/>
                <w:lang w:val="en-US"/>
              </w:rPr>
              <w:t>037/641 5412, 037/641 5441</w:t>
            </w:r>
          </w:p>
        </w:tc>
      </w:tr>
      <w:tr w:rsidR="00F40374" w:rsidRPr="003D58D1" w14:paraId="36A85A73" w14:textId="77777777" w:rsidTr="005C2D6A">
        <w:tc>
          <w:tcPr>
            <w:tcW w:w="2410" w:type="dxa"/>
          </w:tcPr>
          <w:p w14:paraId="2C381947" w14:textId="77777777" w:rsidR="00F40374" w:rsidRPr="00AF2848" w:rsidRDefault="00F40374" w:rsidP="00F40374">
            <w:pPr>
              <w:spacing w:after="0" w:line="240" w:lineRule="auto"/>
              <w:rPr>
                <w:sz w:val="20"/>
                <w:szCs w:val="20"/>
                <w:lang w:val="en-US"/>
              </w:rPr>
            </w:pPr>
            <w:r w:rsidRPr="00AF2848">
              <w:rPr>
                <w:sz w:val="20"/>
                <w:szCs w:val="20"/>
                <w:lang w:val="en-US"/>
              </w:rPr>
              <w:t>E-mail:</w:t>
            </w:r>
          </w:p>
        </w:tc>
        <w:tc>
          <w:tcPr>
            <w:tcW w:w="3543" w:type="dxa"/>
          </w:tcPr>
          <w:p w14:paraId="7F2E84C4" w14:textId="77777777" w:rsidR="00F40374" w:rsidRPr="00AF2848" w:rsidRDefault="00FF4C64" w:rsidP="00F40374">
            <w:pPr>
              <w:spacing w:after="0" w:line="240" w:lineRule="auto"/>
              <w:rPr>
                <w:sz w:val="20"/>
                <w:szCs w:val="20"/>
                <w:lang w:val="en-US"/>
              </w:rPr>
            </w:pPr>
            <w:hyperlink r:id="rId7" w:history="1">
              <w:r w:rsidR="00F40374" w:rsidRPr="00AF2848">
                <w:rPr>
                  <w:rStyle w:val="Hypertextovprepojenie"/>
                  <w:sz w:val="20"/>
                  <w:szCs w:val="20"/>
                  <w:lang w:val="en-US"/>
                </w:rPr>
                <w:t>dekfzki@uniag.sk</w:t>
              </w:r>
            </w:hyperlink>
          </w:p>
        </w:tc>
      </w:tr>
      <w:tr w:rsidR="00F40374" w:rsidRPr="003D58D1" w14:paraId="2BA3F995" w14:textId="77777777" w:rsidTr="005C2D6A">
        <w:tc>
          <w:tcPr>
            <w:tcW w:w="2410" w:type="dxa"/>
          </w:tcPr>
          <w:p w14:paraId="73A2C25E" w14:textId="057633FA" w:rsidR="00F40374" w:rsidRPr="00AF2848" w:rsidRDefault="00F40374" w:rsidP="00F40374">
            <w:pPr>
              <w:spacing w:after="0" w:line="240" w:lineRule="auto"/>
              <w:rPr>
                <w:sz w:val="20"/>
                <w:szCs w:val="20"/>
                <w:lang w:val="en-US"/>
              </w:rPr>
            </w:pPr>
            <w:r w:rsidRPr="00AF2848">
              <w:rPr>
                <w:sz w:val="20"/>
                <w:szCs w:val="20"/>
                <w:lang w:val="en-US"/>
              </w:rPr>
              <w:t xml:space="preserve">Web </w:t>
            </w:r>
            <w:r w:rsidR="00AF2848" w:rsidRPr="00AF2848">
              <w:rPr>
                <w:sz w:val="20"/>
                <w:szCs w:val="20"/>
                <w:lang w:val="en-US"/>
              </w:rPr>
              <w:t>page</w:t>
            </w:r>
            <w:r w:rsidRPr="00AF2848">
              <w:rPr>
                <w:sz w:val="20"/>
                <w:szCs w:val="20"/>
                <w:lang w:val="en-US"/>
              </w:rPr>
              <w:t>:</w:t>
            </w:r>
          </w:p>
        </w:tc>
        <w:tc>
          <w:tcPr>
            <w:tcW w:w="3543" w:type="dxa"/>
          </w:tcPr>
          <w:p w14:paraId="4607931F" w14:textId="77777777" w:rsidR="00F40374" w:rsidRPr="00AF2848" w:rsidRDefault="00FF4C64" w:rsidP="00F40374">
            <w:pPr>
              <w:spacing w:after="0" w:line="240" w:lineRule="auto"/>
              <w:rPr>
                <w:sz w:val="20"/>
                <w:szCs w:val="20"/>
                <w:lang w:val="en-US"/>
              </w:rPr>
            </w:pPr>
            <w:hyperlink r:id="rId8" w:history="1">
              <w:r w:rsidR="00F40374" w:rsidRPr="00AF2848">
                <w:rPr>
                  <w:rStyle w:val="Hypertextovprepojenie"/>
                  <w:sz w:val="20"/>
                  <w:szCs w:val="20"/>
                  <w:lang w:val="en-US"/>
                </w:rPr>
                <w:t>www.fzki.uniag.sk</w:t>
              </w:r>
            </w:hyperlink>
          </w:p>
        </w:tc>
      </w:tr>
    </w:tbl>
    <w:p w14:paraId="4CAAA37E" w14:textId="77777777" w:rsidR="00F40374" w:rsidRDefault="00F40374" w:rsidP="00F40374">
      <w:pPr>
        <w:spacing w:after="0"/>
        <w:rPr>
          <w:b/>
          <w:sz w:val="20"/>
          <w:szCs w:val="20"/>
        </w:rPr>
      </w:pPr>
    </w:p>
    <w:p w14:paraId="75147ED3" w14:textId="021009C5" w:rsidR="00F40374" w:rsidRPr="00BC0515" w:rsidRDefault="00BC0515" w:rsidP="00BC0515">
      <w:pPr>
        <w:autoSpaceDE w:val="0"/>
        <w:autoSpaceDN w:val="0"/>
        <w:adjustRightInd w:val="0"/>
        <w:spacing w:after="0" w:line="240" w:lineRule="auto"/>
        <w:jc w:val="center"/>
        <w:rPr>
          <w:rFonts w:cs="CenturyGothic,Bold"/>
          <w:b/>
          <w:bCs/>
          <w:sz w:val="32"/>
          <w:szCs w:val="32"/>
          <w:lang w:val="en-US"/>
        </w:rPr>
      </w:pPr>
      <w:r w:rsidRPr="00BC0515">
        <w:rPr>
          <w:rFonts w:cs="CenturyGothic,Bold"/>
          <w:b/>
          <w:bCs/>
          <w:sz w:val="32"/>
          <w:szCs w:val="32"/>
          <w:lang w:val="en-US"/>
        </w:rPr>
        <w:t>Modified conditions of the admission procedure</w:t>
      </w:r>
      <w:r w:rsidR="00F40374" w:rsidRPr="00BC0515">
        <w:rPr>
          <w:rFonts w:cs="CenturyGothic,Bold"/>
          <w:b/>
          <w:bCs/>
          <w:sz w:val="32"/>
          <w:szCs w:val="32"/>
          <w:lang w:val="en-US"/>
        </w:rPr>
        <w:t xml:space="preserve"> </w:t>
      </w:r>
      <w:r w:rsidRPr="00BC0515">
        <w:rPr>
          <w:rFonts w:cs="CenturyGothic,Bold"/>
          <w:b/>
          <w:bCs/>
          <w:sz w:val="32"/>
          <w:szCs w:val="32"/>
          <w:lang w:val="en-US"/>
        </w:rPr>
        <w:t xml:space="preserve">for </w:t>
      </w:r>
      <w:r w:rsidR="009560B0">
        <w:rPr>
          <w:rFonts w:cs="CenturyGothic,Bold"/>
          <w:b/>
          <w:bCs/>
          <w:sz w:val="32"/>
          <w:szCs w:val="32"/>
          <w:lang w:val="en-US"/>
        </w:rPr>
        <w:t>PhD.</w:t>
      </w:r>
      <w:r w:rsidRPr="00BC0515">
        <w:rPr>
          <w:rFonts w:cs="CenturyGothic,Bold"/>
          <w:b/>
          <w:bCs/>
          <w:sz w:val="32"/>
          <w:szCs w:val="32"/>
          <w:lang w:val="en-US"/>
        </w:rPr>
        <w:t xml:space="preserve"> study</w:t>
      </w:r>
      <w:r w:rsidR="009560B0">
        <w:rPr>
          <w:rFonts w:cs="CenturyGothic,Bold"/>
          <w:b/>
          <w:bCs/>
          <w:sz w:val="32"/>
          <w:szCs w:val="32"/>
          <w:lang w:val="en-US"/>
        </w:rPr>
        <w:t xml:space="preserve"> </w:t>
      </w:r>
      <w:r w:rsidRPr="00BC0515">
        <w:rPr>
          <w:rFonts w:cs="CenturyGothic,Bold"/>
          <w:b/>
          <w:bCs/>
          <w:sz w:val="32"/>
          <w:szCs w:val="32"/>
          <w:lang w:val="en-US"/>
        </w:rPr>
        <w:t>at</w:t>
      </w:r>
      <w:r w:rsidR="00F40374" w:rsidRPr="00BC0515">
        <w:rPr>
          <w:rFonts w:cs="CenturyGothic,Bold"/>
          <w:b/>
          <w:bCs/>
          <w:sz w:val="32"/>
          <w:szCs w:val="32"/>
          <w:lang w:val="en-US"/>
        </w:rPr>
        <w:t xml:space="preserve"> </w:t>
      </w:r>
      <w:r w:rsidR="00A3096A">
        <w:rPr>
          <w:rFonts w:cs="CenturyGothic,Bold"/>
          <w:b/>
          <w:bCs/>
          <w:sz w:val="32"/>
          <w:szCs w:val="32"/>
          <w:lang w:val="en-US"/>
        </w:rPr>
        <w:t>FHLE SUA</w:t>
      </w:r>
      <w:r w:rsidR="00F40374" w:rsidRPr="00BC0515">
        <w:rPr>
          <w:rFonts w:cs="CenturyGothic,Bold"/>
          <w:b/>
          <w:bCs/>
          <w:sz w:val="32"/>
          <w:szCs w:val="32"/>
          <w:lang w:val="en-US"/>
        </w:rPr>
        <w:t xml:space="preserve"> </w:t>
      </w:r>
      <w:r w:rsidR="00AF2848" w:rsidRPr="00BC0515">
        <w:rPr>
          <w:rFonts w:cs="CenturyGothic,Bold"/>
          <w:b/>
          <w:bCs/>
          <w:sz w:val="32"/>
          <w:szCs w:val="32"/>
          <w:lang w:val="en-US"/>
        </w:rPr>
        <w:t>in</w:t>
      </w:r>
      <w:r w:rsidR="00F40374" w:rsidRPr="00BC0515">
        <w:rPr>
          <w:rFonts w:cs="CenturyGothic,Bold"/>
          <w:b/>
          <w:bCs/>
          <w:sz w:val="32"/>
          <w:szCs w:val="32"/>
          <w:lang w:val="en-US"/>
        </w:rPr>
        <w:t xml:space="preserve"> Nitr</w:t>
      </w:r>
      <w:r w:rsidR="00AF2848" w:rsidRPr="00BC0515">
        <w:rPr>
          <w:rFonts w:cs="CenturyGothic,Bold"/>
          <w:b/>
          <w:bCs/>
          <w:sz w:val="32"/>
          <w:szCs w:val="32"/>
          <w:lang w:val="en-US"/>
        </w:rPr>
        <w:t>a for the</w:t>
      </w:r>
      <w:r w:rsidR="00F40374" w:rsidRPr="00BC0515">
        <w:rPr>
          <w:rFonts w:cs="CenturyGothic,Bold"/>
          <w:b/>
          <w:bCs/>
          <w:sz w:val="32"/>
          <w:szCs w:val="32"/>
          <w:lang w:val="en-US"/>
        </w:rPr>
        <w:t xml:space="preserve"> </w:t>
      </w:r>
      <w:r w:rsidR="00AF2848" w:rsidRPr="00BC0515">
        <w:rPr>
          <w:rFonts w:cs="CenturyGothic,Bold"/>
          <w:b/>
          <w:bCs/>
          <w:sz w:val="32"/>
          <w:szCs w:val="32"/>
          <w:lang w:val="en-US"/>
        </w:rPr>
        <w:t>academic year</w:t>
      </w:r>
      <w:r w:rsidR="00F40374" w:rsidRPr="00BC0515">
        <w:rPr>
          <w:rFonts w:cs="CenturyGothic,Bold"/>
          <w:b/>
          <w:bCs/>
          <w:sz w:val="32"/>
          <w:szCs w:val="32"/>
          <w:lang w:val="en-US"/>
        </w:rPr>
        <w:t xml:space="preserve"> 2020/2021</w:t>
      </w:r>
    </w:p>
    <w:p w14:paraId="2E525BDD" w14:textId="7235F3A3" w:rsidR="00F40374" w:rsidRPr="00AF2848" w:rsidRDefault="00BC0515" w:rsidP="00F40374">
      <w:pPr>
        <w:autoSpaceDE w:val="0"/>
        <w:autoSpaceDN w:val="0"/>
        <w:adjustRightInd w:val="0"/>
        <w:spacing w:after="0"/>
        <w:jc w:val="center"/>
        <w:rPr>
          <w:rFonts w:cs="CenturyGothic,Bold"/>
          <w:sz w:val="28"/>
          <w:szCs w:val="28"/>
          <w:lang w:val="en-US"/>
        </w:rPr>
      </w:pPr>
      <w:r>
        <w:rPr>
          <w:rFonts w:cs="CenturyGothic,Bold"/>
          <w:sz w:val="28"/>
          <w:szCs w:val="28"/>
          <w:lang w:val="en-US"/>
        </w:rPr>
        <w:t>in accordance with the modified schedule</w:t>
      </w:r>
      <w:r w:rsidR="00F40374" w:rsidRPr="00AF2848">
        <w:rPr>
          <w:rFonts w:cs="CenturyGothic,Bold"/>
          <w:sz w:val="28"/>
          <w:szCs w:val="28"/>
          <w:lang w:val="en-US"/>
        </w:rPr>
        <w:t xml:space="preserve"> A</w:t>
      </w:r>
      <w:r w:rsidR="00AF2848">
        <w:rPr>
          <w:rFonts w:cs="CenturyGothic,Bold"/>
          <w:sz w:val="28"/>
          <w:szCs w:val="28"/>
          <w:lang w:val="en-US"/>
        </w:rPr>
        <w:t>Y</w:t>
      </w:r>
      <w:r w:rsidR="00F40374" w:rsidRPr="00AF2848">
        <w:rPr>
          <w:rFonts w:cs="CenturyGothic,Bold"/>
          <w:sz w:val="28"/>
          <w:szCs w:val="28"/>
          <w:lang w:val="en-US"/>
        </w:rPr>
        <w:t xml:space="preserve"> 2019/2020 (</w:t>
      </w:r>
      <w:r>
        <w:rPr>
          <w:rFonts w:cs="CenturyGothic,Bold"/>
          <w:sz w:val="28"/>
          <w:szCs w:val="28"/>
          <w:lang w:val="en-US"/>
        </w:rPr>
        <w:t>day</w:t>
      </w:r>
      <w:r w:rsidR="00F40374" w:rsidRPr="00AF2848">
        <w:rPr>
          <w:rFonts w:cs="CenturyGothic,Bold"/>
          <w:sz w:val="28"/>
          <w:szCs w:val="28"/>
          <w:lang w:val="en-US"/>
        </w:rPr>
        <w:t xml:space="preserve"> 25.3.2020)</w:t>
      </w:r>
    </w:p>
    <w:p w14:paraId="289B06D4" w14:textId="77777777" w:rsidR="00F40374" w:rsidRPr="00AF2848" w:rsidRDefault="00F40374" w:rsidP="00F40374">
      <w:pPr>
        <w:spacing w:after="0"/>
        <w:rPr>
          <w:b/>
          <w:sz w:val="20"/>
          <w:szCs w:val="20"/>
          <w:lang w:val="en-US"/>
        </w:rPr>
      </w:pPr>
    </w:p>
    <w:tbl>
      <w:tblPr>
        <w:tblStyle w:val="Mriekatabuky"/>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8"/>
        <w:gridCol w:w="3576"/>
      </w:tblGrid>
      <w:tr w:rsidR="00F40374" w:rsidRPr="00AF2848" w14:paraId="63961D6F" w14:textId="77777777" w:rsidTr="005C2D6A">
        <w:tc>
          <w:tcPr>
            <w:tcW w:w="9214" w:type="dxa"/>
            <w:gridSpan w:val="2"/>
          </w:tcPr>
          <w:p w14:paraId="5E61A8D0" w14:textId="4EF160C4" w:rsidR="00F40374" w:rsidRPr="00AF2848" w:rsidRDefault="00F40374" w:rsidP="00F40374">
            <w:pPr>
              <w:spacing w:after="0"/>
              <w:rPr>
                <w:b/>
                <w:lang w:val="en-US"/>
              </w:rPr>
            </w:pPr>
            <w:r w:rsidRPr="00AF2848">
              <w:rPr>
                <w:b/>
                <w:lang w:val="en-US"/>
              </w:rPr>
              <w:t>FORM</w:t>
            </w:r>
            <w:r w:rsidR="0027204F">
              <w:rPr>
                <w:b/>
                <w:lang w:val="en-US"/>
              </w:rPr>
              <w:t>S</w:t>
            </w:r>
            <w:r w:rsidRPr="00AF2848">
              <w:rPr>
                <w:b/>
                <w:lang w:val="en-US"/>
              </w:rPr>
              <w:t xml:space="preserve"> A</w:t>
            </w:r>
            <w:r w:rsidR="0027204F">
              <w:rPr>
                <w:b/>
                <w:lang w:val="en-US"/>
              </w:rPr>
              <w:t>ND</w:t>
            </w:r>
            <w:r w:rsidRPr="00AF2848">
              <w:rPr>
                <w:b/>
                <w:lang w:val="en-US"/>
              </w:rPr>
              <w:t> </w:t>
            </w:r>
            <w:r w:rsidR="0027204F">
              <w:rPr>
                <w:b/>
                <w:lang w:val="en-US"/>
              </w:rPr>
              <w:t>LENGTH OF THE STUDY</w:t>
            </w:r>
            <w:r w:rsidR="004E6D03">
              <w:rPr>
                <w:b/>
                <w:lang w:val="en-US"/>
              </w:rPr>
              <w:t>:</w:t>
            </w:r>
          </w:p>
        </w:tc>
      </w:tr>
      <w:tr w:rsidR="00F40374" w:rsidRPr="00AF2848" w14:paraId="24440202" w14:textId="77777777" w:rsidTr="005C2D6A">
        <w:tc>
          <w:tcPr>
            <w:tcW w:w="5638" w:type="dxa"/>
          </w:tcPr>
          <w:p w14:paraId="10F41E6B" w14:textId="6E8C4C5B" w:rsidR="00F40374" w:rsidRPr="00AF2848" w:rsidRDefault="004E6D03" w:rsidP="00F40374">
            <w:pPr>
              <w:spacing w:after="0"/>
              <w:rPr>
                <w:sz w:val="20"/>
                <w:szCs w:val="20"/>
                <w:lang w:val="en-US"/>
              </w:rPr>
            </w:pPr>
            <w:r>
              <w:rPr>
                <w:sz w:val="20"/>
                <w:szCs w:val="20"/>
                <w:lang w:val="en-US"/>
              </w:rPr>
              <w:t>d</w:t>
            </w:r>
            <w:r w:rsidR="00BF6593">
              <w:rPr>
                <w:sz w:val="20"/>
                <w:szCs w:val="20"/>
                <w:lang w:val="en-US"/>
              </w:rPr>
              <w:t>octoral</w:t>
            </w:r>
            <w:r w:rsidR="00F40374" w:rsidRPr="00AF2848">
              <w:rPr>
                <w:sz w:val="20"/>
                <w:szCs w:val="20"/>
                <w:lang w:val="en-US"/>
              </w:rPr>
              <w:t xml:space="preserve"> </w:t>
            </w:r>
            <w:r w:rsidR="00BF6593">
              <w:rPr>
                <w:sz w:val="20"/>
                <w:szCs w:val="20"/>
                <w:lang w:val="en-US"/>
              </w:rPr>
              <w:t>daily</w:t>
            </w:r>
            <w:r>
              <w:rPr>
                <w:sz w:val="20"/>
                <w:szCs w:val="20"/>
                <w:lang w:val="en-US"/>
              </w:rPr>
              <w:t xml:space="preserve"> study</w:t>
            </w:r>
            <w:r w:rsidR="00F40374" w:rsidRPr="00AF2848">
              <w:rPr>
                <w:sz w:val="20"/>
                <w:szCs w:val="20"/>
                <w:lang w:val="en-US"/>
              </w:rPr>
              <w:tab/>
            </w:r>
          </w:p>
        </w:tc>
        <w:tc>
          <w:tcPr>
            <w:tcW w:w="3576" w:type="dxa"/>
          </w:tcPr>
          <w:p w14:paraId="003FA25A" w14:textId="695A5282" w:rsidR="00F40374" w:rsidRPr="00AF2848" w:rsidRDefault="00F40374" w:rsidP="00F40374">
            <w:pPr>
              <w:spacing w:after="0"/>
              <w:rPr>
                <w:sz w:val="20"/>
                <w:szCs w:val="20"/>
                <w:lang w:val="en-US"/>
              </w:rPr>
            </w:pPr>
            <w:r w:rsidRPr="00AF2848">
              <w:rPr>
                <w:sz w:val="20"/>
                <w:szCs w:val="20"/>
                <w:lang w:val="en-US"/>
              </w:rPr>
              <w:t xml:space="preserve">3 </w:t>
            </w:r>
            <w:r w:rsidR="00BC0515">
              <w:rPr>
                <w:sz w:val="20"/>
                <w:szCs w:val="20"/>
                <w:lang w:val="en-US"/>
              </w:rPr>
              <w:t>years</w:t>
            </w:r>
          </w:p>
        </w:tc>
      </w:tr>
      <w:tr w:rsidR="00F40374" w:rsidRPr="00AF2848" w14:paraId="40618F87" w14:textId="77777777" w:rsidTr="005C2D6A">
        <w:tc>
          <w:tcPr>
            <w:tcW w:w="5638" w:type="dxa"/>
          </w:tcPr>
          <w:p w14:paraId="600DB9C1" w14:textId="5C4543F3" w:rsidR="00F40374" w:rsidRPr="00AF2848" w:rsidRDefault="00BF6593" w:rsidP="00F40374">
            <w:pPr>
              <w:spacing w:after="0"/>
              <w:rPr>
                <w:sz w:val="20"/>
                <w:szCs w:val="20"/>
                <w:lang w:val="en-US"/>
              </w:rPr>
            </w:pPr>
            <w:r w:rsidRPr="00BF6593">
              <w:rPr>
                <w:sz w:val="20"/>
                <w:szCs w:val="20"/>
                <w:lang w:val="en-US"/>
              </w:rPr>
              <w:t>doctoral external</w:t>
            </w:r>
            <w:r w:rsidR="004E6D03">
              <w:rPr>
                <w:sz w:val="20"/>
                <w:szCs w:val="20"/>
                <w:lang w:val="en-US"/>
              </w:rPr>
              <w:t xml:space="preserve"> study</w:t>
            </w:r>
            <w:r w:rsidRPr="00BF6593">
              <w:rPr>
                <w:sz w:val="20"/>
                <w:szCs w:val="20"/>
                <w:lang w:val="en-US"/>
              </w:rPr>
              <w:t xml:space="preserve"> (</w:t>
            </w:r>
            <w:r w:rsidR="009560B0">
              <w:rPr>
                <w:sz w:val="20"/>
                <w:szCs w:val="20"/>
                <w:lang w:val="en-US"/>
              </w:rPr>
              <w:t>paid</w:t>
            </w:r>
            <w:r>
              <w:rPr>
                <w:sz w:val="20"/>
                <w:szCs w:val="20"/>
                <w:lang w:val="en-US"/>
              </w:rPr>
              <w:t>)</w:t>
            </w:r>
            <w:r w:rsidR="00F40374" w:rsidRPr="00AF2848">
              <w:rPr>
                <w:sz w:val="20"/>
                <w:szCs w:val="20"/>
                <w:lang w:val="en-US"/>
              </w:rPr>
              <w:tab/>
            </w:r>
          </w:p>
        </w:tc>
        <w:tc>
          <w:tcPr>
            <w:tcW w:w="3576" w:type="dxa"/>
          </w:tcPr>
          <w:p w14:paraId="099BFDBA" w14:textId="7DD35275" w:rsidR="00F40374" w:rsidRPr="00AF2848" w:rsidRDefault="00F40374" w:rsidP="00F40374">
            <w:pPr>
              <w:spacing w:after="0"/>
              <w:rPr>
                <w:sz w:val="20"/>
                <w:szCs w:val="20"/>
                <w:lang w:val="en-US"/>
              </w:rPr>
            </w:pPr>
            <w:r w:rsidRPr="00AF2848">
              <w:rPr>
                <w:sz w:val="20"/>
                <w:szCs w:val="20"/>
                <w:lang w:val="en-US"/>
              </w:rPr>
              <w:t xml:space="preserve">4 </w:t>
            </w:r>
            <w:r w:rsidR="00BC0515">
              <w:rPr>
                <w:sz w:val="20"/>
                <w:szCs w:val="20"/>
                <w:lang w:val="en-US"/>
              </w:rPr>
              <w:t>years</w:t>
            </w:r>
          </w:p>
        </w:tc>
      </w:tr>
      <w:tr w:rsidR="00F40374" w:rsidRPr="00AF2848" w14:paraId="68637CA0" w14:textId="77777777" w:rsidTr="005C2D6A">
        <w:tc>
          <w:tcPr>
            <w:tcW w:w="5638" w:type="dxa"/>
          </w:tcPr>
          <w:p w14:paraId="79CC0867" w14:textId="77777777" w:rsidR="00F40374" w:rsidRPr="00AF2848" w:rsidRDefault="00F40374" w:rsidP="00F40374">
            <w:pPr>
              <w:spacing w:after="0"/>
              <w:rPr>
                <w:sz w:val="20"/>
                <w:szCs w:val="20"/>
                <w:lang w:val="en-US"/>
              </w:rPr>
            </w:pPr>
          </w:p>
        </w:tc>
        <w:tc>
          <w:tcPr>
            <w:tcW w:w="3576" w:type="dxa"/>
          </w:tcPr>
          <w:p w14:paraId="236B59DF" w14:textId="77777777" w:rsidR="00F40374" w:rsidRPr="00AF2848" w:rsidRDefault="00F40374" w:rsidP="00F40374">
            <w:pPr>
              <w:spacing w:after="0"/>
              <w:rPr>
                <w:sz w:val="20"/>
                <w:szCs w:val="20"/>
                <w:lang w:val="en-US"/>
              </w:rPr>
            </w:pPr>
          </w:p>
        </w:tc>
      </w:tr>
    </w:tbl>
    <w:p w14:paraId="4BB1044E" w14:textId="77777777" w:rsidR="00F40374" w:rsidRPr="00AF2848" w:rsidRDefault="00F40374" w:rsidP="00F40374">
      <w:pPr>
        <w:spacing w:after="0"/>
        <w:rPr>
          <w:b/>
          <w:sz w:val="10"/>
          <w:szCs w:val="10"/>
          <w:lang w:val="en-US"/>
        </w:rPr>
      </w:pPr>
    </w:p>
    <w:tbl>
      <w:tblPr>
        <w:tblStyle w:val="Mriekatabuky"/>
        <w:tblpPr w:leftFromText="141" w:rightFromText="141" w:vertAnchor="text" w:horzAnchor="margin" w:tblpX="74"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40374" w:rsidRPr="00AF2848" w14:paraId="30BD5DC8" w14:textId="77777777" w:rsidTr="005C2D6A">
        <w:trPr>
          <w:trHeight w:val="562"/>
        </w:trPr>
        <w:tc>
          <w:tcPr>
            <w:tcW w:w="9070" w:type="dxa"/>
            <w:vAlign w:val="center"/>
          </w:tcPr>
          <w:p w14:paraId="60FEF9AD" w14:textId="10F243C7" w:rsidR="00F40374" w:rsidRPr="00AF2848" w:rsidRDefault="008A1C66" w:rsidP="00F40374">
            <w:pPr>
              <w:spacing w:after="0"/>
              <w:rPr>
                <w:b/>
                <w:lang w:val="en-US"/>
              </w:rPr>
            </w:pPr>
            <w:r w:rsidRPr="008A1C66">
              <w:rPr>
                <w:b/>
                <w:lang w:val="en-US"/>
              </w:rPr>
              <w:t>ACCREDITED STUDY PROGR</w:t>
            </w:r>
            <w:r>
              <w:rPr>
                <w:b/>
                <w:lang w:val="en-US"/>
              </w:rPr>
              <w:t>AMMES</w:t>
            </w:r>
            <w:r w:rsidRPr="008A1C66">
              <w:rPr>
                <w:b/>
                <w:lang w:val="en-US"/>
              </w:rPr>
              <w:t xml:space="preserve"> </w:t>
            </w:r>
            <w:r>
              <w:rPr>
                <w:b/>
                <w:lang w:val="en-US"/>
              </w:rPr>
              <w:t>FOR THE ACADEMIC YEAR</w:t>
            </w:r>
            <w:r w:rsidR="00F40374" w:rsidRPr="00AF2848">
              <w:rPr>
                <w:b/>
                <w:lang w:val="en-US"/>
              </w:rPr>
              <w:t xml:space="preserve"> 2020/2021</w:t>
            </w:r>
          </w:p>
        </w:tc>
      </w:tr>
      <w:tr w:rsidR="00F40374" w:rsidRPr="00AF2848" w14:paraId="718A3B70" w14:textId="77777777" w:rsidTr="005C2D6A">
        <w:trPr>
          <w:trHeight w:val="1574"/>
        </w:trPr>
        <w:tc>
          <w:tcPr>
            <w:tcW w:w="9070" w:type="dxa"/>
            <w:vAlign w:val="center"/>
          </w:tcPr>
          <w:tbl>
            <w:tblPr>
              <w:tblStyle w:val="Mriekatabuky"/>
              <w:tblpPr w:leftFromText="141" w:rightFromText="141" w:vertAnchor="text" w:horzAnchor="margin" w:tblpX="-73" w:tblpY="3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544"/>
            </w:tblGrid>
            <w:tr w:rsidR="00F40374" w:rsidRPr="00AF2848" w14:paraId="33242274"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6BC385C4" w14:textId="6A2E366B" w:rsidR="00F40374" w:rsidRPr="00AF2848" w:rsidRDefault="0089105C" w:rsidP="009336A8">
                  <w:pPr>
                    <w:spacing w:after="0" w:line="240" w:lineRule="auto"/>
                    <w:rPr>
                      <w:b/>
                      <w:sz w:val="20"/>
                      <w:szCs w:val="20"/>
                      <w:lang w:val="en-US"/>
                    </w:rPr>
                  </w:pPr>
                  <w:r>
                    <w:rPr>
                      <w:b/>
                      <w:sz w:val="20"/>
                      <w:szCs w:val="20"/>
                      <w:lang w:val="en-US"/>
                    </w:rPr>
                    <w:t>DOCTORAL STUDIES</w:t>
                  </w:r>
                  <w:r w:rsidR="00384A16">
                    <w:rPr>
                      <w:b/>
                      <w:sz w:val="20"/>
                      <w:szCs w:val="20"/>
                      <w:lang w:val="en-US"/>
                    </w:rPr>
                    <w:t xml:space="preserve"> </w:t>
                  </w:r>
                </w:p>
                <w:p w14:paraId="46EF8E50" w14:textId="68138A95" w:rsidR="00F40374" w:rsidRPr="00AF2848" w:rsidRDefault="009560B0" w:rsidP="009336A8">
                  <w:pPr>
                    <w:spacing w:after="0" w:line="240" w:lineRule="auto"/>
                    <w:rPr>
                      <w:b/>
                      <w:sz w:val="20"/>
                      <w:szCs w:val="20"/>
                      <w:lang w:val="en-US"/>
                    </w:rPr>
                  </w:pPr>
                  <w:r>
                    <w:rPr>
                      <w:b/>
                      <w:sz w:val="20"/>
                      <w:szCs w:val="20"/>
                      <w:lang w:val="en-US"/>
                    </w:rPr>
                    <w:t xml:space="preserve">IN </w:t>
                  </w:r>
                  <w:r w:rsidR="0003231B" w:rsidRPr="0003231B">
                    <w:rPr>
                      <w:b/>
                      <w:sz w:val="20"/>
                      <w:szCs w:val="20"/>
                      <w:lang w:val="en-US"/>
                    </w:rPr>
                    <w:t>SLOVAK LANGUAGE</w:t>
                  </w:r>
                  <w:r w:rsidR="00384A16">
                    <w:rPr>
                      <w:b/>
                      <w:sz w:val="20"/>
                      <w:szCs w:val="20"/>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6F33724B" w14:textId="799BD458" w:rsidR="00F40374" w:rsidRPr="00AF2848" w:rsidRDefault="00384A16" w:rsidP="009336A8">
                  <w:pPr>
                    <w:spacing w:after="0" w:line="240" w:lineRule="auto"/>
                    <w:jc w:val="center"/>
                    <w:rPr>
                      <w:b/>
                      <w:sz w:val="20"/>
                      <w:szCs w:val="20"/>
                      <w:lang w:val="en-US"/>
                    </w:rPr>
                  </w:pPr>
                  <w:r>
                    <w:rPr>
                      <w:b/>
                      <w:sz w:val="20"/>
                      <w:szCs w:val="20"/>
                      <w:lang w:val="en-US"/>
                    </w:rPr>
                    <w:t>F</w:t>
                  </w:r>
                  <w:r w:rsidR="0003231B">
                    <w:rPr>
                      <w:b/>
                      <w:sz w:val="20"/>
                      <w:szCs w:val="20"/>
                      <w:lang w:val="en-US"/>
                    </w:rPr>
                    <w:t>orm</w:t>
                  </w:r>
                  <w:r>
                    <w:rPr>
                      <w:b/>
                      <w:sz w:val="20"/>
                      <w:szCs w:val="20"/>
                      <w:lang w:val="en-US"/>
                    </w:rPr>
                    <w:t xml:space="preserve"> of study</w:t>
                  </w:r>
                </w:p>
              </w:tc>
              <w:tc>
                <w:tcPr>
                  <w:tcW w:w="3544" w:type="dxa"/>
                  <w:tcBorders>
                    <w:top w:val="single" w:sz="4" w:space="0" w:color="auto"/>
                    <w:left w:val="single" w:sz="4" w:space="0" w:color="auto"/>
                    <w:bottom w:val="single" w:sz="4" w:space="0" w:color="auto"/>
                    <w:right w:val="single" w:sz="4" w:space="0" w:color="auto"/>
                  </w:tcBorders>
                  <w:vAlign w:val="center"/>
                </w:tcPr>
                <w:p w14:paraId="23B4A248" w14:textId="263D0352" w:rsidR="00F40374" w:rsidRPr="00AF2848" w:rsidRDefault="0003231B" w:rsidP="009336A8">
                  <w:pPr>
                    <w:spacing w:after="0" w:line="240" w:lineRule="auto"/>
                    <w:jc w:val="center"/>
                    <w:rPr>
                      <w:b/>
                      <w:sz w:val="20"/>
                      <w:szCs w:val="20"/>
                      <w:lang w:val="en-US"/>
                    </w:rPr>
                  </w:pPr>
                  <w:r>
                    <w:rPr>
                      <w:b/>
                      <w:sz w:val="20"/>
                      <w:szCs w:val="20"/>
                      <w:lang w:val="en-US"/>
                    </w:rPr>
                    <w:t>School-fee</w:t>
                  </w:r>
                  <w:r w:rsidR="00F40374" w:rsidRPr="00AF2848">
                    <w:rPr>
                      <w:b/>
                      <w:sz w:val="20"/>
                      <w:szCs w:val="20"/>
                      <w:lang w:val="en-US"/>
                    </w:rPr>
                    <w:t xml:space="preserve"> /a</w:t>
                  </w:r>
                  <w:r>
                    <w:rPr>
                      <w:b/>
                      <w:sz w:val="20"/>
                      <w:szCs w:val="20"/>
                      <w:lang w:val="en-US"/>
                    </w:rPr>
                    <w:t>cad</w:t>
                  </w:r>
                  <w:r w:rsidR="00F40374" w:rsidRPr="00AF2848">
                    <w:rPr>
                      <w:b/>
                      <w:sz w:val="20"/>
                      <w:szCs w:val="20"/>
                      <w:lang w:val="en-US"/>
                    </w:rPr>
                    <w:t xml:space="preserve">. </w:t>
                  </w:r>
                  <w:r>
                    <w:rPr>
                      <w:b/>
                      <w:sz w:val="20"/>
                      <w:szCs w:val="20"/>
                      <w:lang w:val="en-US"/>
                    </w:rPr>
                    <w:t>year</w:t>
                  </w:r>
                </w:p>
                <w:p w14:paraId="63C26185" w14:textId="278524A7" w:rsidR="00F40374" w:rsidRPr="00AF2848" w:rsidRDefault="00F40374" w:rsidP="009336A8">
                  <w:pPr>
                    <w:spacing w:after="0" w:line="240" w:lineRule="auto"/>
                    <w:jc w:val="center"/>
                    <w:rPr>
                      <w:b/>
                      <w:sz w:val="20"/>
                      <w:szCs w:val="20"/>
                      <w:lang w:val="en-US"/>
                    </w:rPr>
                  </w:pPr>
                  <w:r w:rsidRPr="00AF2848">
                    <w:rPr>
                      <w:b/>
                      <w:sz w:val="20"/>
                      <w:szCs w:val="20"/>
                      <w:lang w:val="en-US"/>
                    </w:rPr>
                    <w:t xml:space="preserve"> </w:t>
                  </w:r>
                  <w:r w:rsidRPr="00AF2848">
                    <w:rPr>
                      <w:sz w:val="20"/>
                      <w:szCs w:val="20"/>
                      <w:lang w:val="en-US"/>
                    </w:rPr>
                    <w:t>(</w:t>
                  </w:r>
                  <w:r w:rsidR="0003231B" w:rsidRPr="0003231B">
                    <w:rPr>
                      <w:sz w:val="20"/>
                      <w:szCs w:val="20"/>
                      <w:lang w:val="en-US"/>
                    </w:rPr>
                    <w:t>in the external form of study</w:t>
                  </w:r>
                  <w:r w:rsidRPr="00AF2848">
                    <w:rPr>
                      <w:sz w:val="20"/>
                      <w:szCs w:val="20"/>
                      <w:lang w:val="en-US"/>
                    </w:rPr>
                    <w:t>)</w:t>
                  </w:r>
                </w:p>
              </w:tc>
            </w:tr>
            <w:tr w:rsidR="00F40374" w:rsidRPr="00AF2848" w14:paraId="77788DA1"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0C4A8EA4" w14:textId="324F00AE" w:rsidR="00F40374" w:rsidRPr="00AF2848" w:rsidRDefault="00FC51D5" w:rsidP="00F40374">
                  <w:pPr>
                    <w:spacing w:after="0"/>
                    <w:rPr>
                      <w:sz w:val="20"/>
                      <w:szCs w:val="20"/>
                      <w:lang w:val="en-US"/>
                    </w:rPr>
                  </w:pPr>
                  <w:r>
                    <w:rPr>
                      <w:sz w:val="20"/>
                      <w:szCs w:val="20"/>
                      <w:lang w:val="en-US"/>
                    </w:rPr>
                    <w:t>H</w:t>
                  </w:r>
                  <w:r w:rsidR="00E1607F">
                    <w:rPr>
                      <w:sz w:val="20"/>
                      <w:szCs w:val="20"/>
                      <w:lang w:val="en-US"/>
                    </w:rPr>
                    <w:t>orticulture</w:t>
                  </w:r>
                  <w:r w:rsidR="00F40374" w:rsidRPr="00AF2848">
                    <w:rPr>
                      <w:sz w:val="20"/>
                      <w:szCs w:val="20"/>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34EDC88" w14:textId="32870635" w:rsidR="00F40374" w:rsidRPr="00AF2848" w:rsidRDefault="004E6D03" w:rsidP="00F40374">
                  <w:pPr>
                    <w:spacing w:after="0"/>
                    <w:jc w:val="center"/>
                    <w:rPr>
                      <w:sz w:val="20"/>
                      <w:szCs w:val="20"/>
                      <w:lang w:val="en-US"/>
                    </w:rPr>
                  </w:pPr>
                  <w:r>
                    <w:rPr>
                      <w:sz w:val="20"/>
                      <w:szCs w:val="20"/>
                      <w:lang w:val="en-US"/>
                    </w:rPr>
                    <w:t>daily</w:t>
                  </w:r>
                  <w:r w:rsidR="00F40374" w:rsidRPr="00AF2848">
                    <w:rPr>
                      <w:sz w:val="20"/>
                      <w:szCs w:val="20"/>
                      <w:lang w:val="en-US"/>
                    </w:rPr>
                    <w:t xml:space="preserve"> / ext</w:t>
                  </w:r>
                  <w:r>
                    <w:rPr>
                      <w:sz w:val="20"/>
                      <w:szCs w:val="20"/>
                      <w:lang w:val="en-US"/>
                    </w:rPr>
                    <w:t>ernal</w:t>
                  </w:r>
                </w:p>
              </w:tc>
              <w:tc>
                <w:tcPr>
                  <w:tcW w:w="3544" w:type="dxa"/>
                  <w:tcBorders>
                    <w:top w:val="single" w:sz="4" w:space="0" w:color="auto"/>
                    <w:left w:val="single" w:sz="4" w:space="0" w:color="auto"/>
                    <w:bottom w:val="single" w:sz="4" w:space="0" w:color="auto"/>
                    <w:right w:val="single" w:sz="4" w:space="0" w:color="auto"/>
                  </w:tcBorders>
                  <w:vAlign w:val="center"/>
                </w:tcPr>
                <w:p w14:paraId="236F14AA" w14:textId="77777777" w:rsidR="00F40374" w:rsidRPr="00AF2848" w:rsidRDefault="00F40374" w:rsidP="00F40374">
                  <w:pPr>
                    <w:spacing w:after="0"/>
                    <w:jc w:val="center"/>
                    <w:rPr>
                      <w:sz w:val="20"/>
                      <w:szCs w:val="20"/>
                      <w:lang w:val="en-US"/>
                    </w:rPr>
                  </w:pPr>
                  <w:r w:rsidRPr="00AF2848">
                    <w:rPr>
                      <w:sz w:val="20"/>
                      <w:szCs w:val="20"/>
                      <w:lang w:val="en-US"/>
                    </w:rPr>
                    <w:t>800 €</w:t>
                  </w:r>
                </w:p>
              </w:tc>
            </w:tr>
            <w:tr w:rsidR="00F40374" w:rsidRPr="00AF2848" w14:paraId="431D276C"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66DE4B74" w14:textId="4F191F85" w:rsidR="00F40374" w:rsidRPr="00AF2848" w:rsidRDefault="009560B0" w:rsidP="00F40374">
                  <w:pPr>
                    <w:spacing w:after="0"/>
                    <w:rPr>
                      <w:sz w:val="20"/>
                      <w:szCs w:val="20"/>
                      <w:lang w:val="en-US"/>
                    </w:rPr>
                  </w:pPr>
                  <w:r>
                    <w:rPr>
                      <w:sz w:val="20"/>
                      <w:szCs w:val="20"/>
                      <w:lang w:val="en-US"/>
                    </w:rPr>
                    <w:t>G</w:t>
                  </w:r>
                  <w:r>
                    <w:rPr>
                      <w:sz w:val="20"/>
                      <w:szCs w:val="20"/>
                      <w:lang w:val="en-US"/>
                    </w:rPr>
                    <w:t>arden</w:t>
                  </w:r>
                  <w:r>
                    <w:rPr>
                      <w:sz w:val="20"/>
                      <w:szCs w:val="20"/>
                      <w:lang w:val="en-US"/>
                    </w:rPr>
                    <w:t xml:space="preserve"> and </w:t>
                  </w:r>
                  <w:r w:rsidR="00FC51D5">
                    <w:rPr>
                      <w:sz w:val="20"/>
                      <w:szCs w:val="20"/>
                      <w:lang w:val="en-US"/>
                    </w:rPr>
                    <w:t>L</w:t>
                  </w:r>
                  <w:r w:rsidR="002A3683">
                    <w:rPr>
                      <w:sz w:val="20"/>
                      <w:szCs w:val="20"/>
                      <w:lang w:val="en-US"/>
                    </w:rPr>
                    <w:t xml:space="preserve">andscape </w:t>
                  </w:r>
                  <w:r>
                    <w:rPr>
                      <w:sz w:val="20"/>
                      <w:szCs w:val="20"/>
                      <w:lang w:val="en-US"/>
                    </w:rPr>
                    <w:t>a</w:t>
                  </w:r>
                  <w:r w:rsidR="002A3683">
                    <w:rPr>
                      <w:sz w:val="20"/>
                      <w:szCs w:val="20"/>
                      <w:lang w:val="en-US"/>
                    </w:rPr>
                    <w:t>rchitecture</w:t>
                  </w:r>
                </w:p>
              </w:tc>
              <w:tc>
                <w:tcPr>
                  <w:tcW w:w="2126" w:type="dxa"/>
                  <w:tcBorders>
                    <w:top w:val="single" w:sz="4" w:space="0" w:color="auto"/>
                    <w:left w:val="single" w:sz="4" w:space="0" w:color="auto"/>
                    <w:bottom w:val="single" w:sz="4" w:space="0" w:color="auto"/>
                    <w:right w:val="single" w:sz="4" w:space="0" w:color="auto"/>
                  </w:tcBorders>
                  <w:vAlign w:val="center"/>
                </w:tcPr>
                <w:p w14:paraId="7901859E" w14:textId="69D6EA50" w:rsidR="00F40374" w:rsidRPr="00AF2848" w:rsidRDefault="00F40374" w:rsidP="00F40374">
                  <w:pPr>
                    <w:spacing w:after="0"/>
                    <w:jc w:val="center"/>
                    <w:rPr>
                      <w:sz w:val="20"/>
                      <w:szCs w:val="20"/>
                      <w:lang w:val="en-US"/>
                    </w:rPr>
                  </w:pPr>
                  <w:r w:rsidRPr="00AF2848">
                    <w:rPr>
                      <w:sz w:val="20"/>
                      <w:szCs w:val="20"/>
                      <w:lang w:val="en-US"/>
                    </w:rPr>
                    <w:t>d</w:t>
                  </w:r>
                  <w:r w:rsidR="004E6D03">
                    <w:rPr>
                      <w:sz w:val="20"/>
                      <w:szCs w:val="20"/>
                      <w:lang w:val="en-US"/>
                    </w:rPr>
                    <w:t>aily</w:t>
                  </w:r>
                  <w:r w:rsidRPr="00AF2848">
                    <w:rPr>
                      <w:sz w:val="20"/>
                      <w:szCs w:val="20"/>
                      <w:lang w:val="en-US"/>
                    </w:rPr>
                    <w:t xml:space="preserve"> / exter</w:t>
                  </w:r>
                  <w:r w:rsidR="004E6D03">
                    <w:rPr>
                      <w:sz w:val="20"/>
                      <w:szCs w:val="20"/>
                      <w:lang w:val="en-US"/>
                    </w:rPr>
                    <w:t>nal</w:t>
                  </w:r>
                </w:p>
              </w:tc>
              <w:tc>
                <w:tcPr>
                  <w:tcW w:w="3544" w:type="dxa"/>
                  <w:tcBorders>
                    <w:top w:val="single" w:sz="4" w:space="0" w:color="auto"/>
                    <w:left w:val="single" w:sz="4" w:space="0" w:color="auto"/>
                    <w:bottom w:val="single" w:sz="4" w:space="0" w:color="auto"/>
                    <w:right w:val="single" w:sz="4" w:space="0" w:color="auto"/>
                  </w:tcBorders>
                  <w:vAlign w:val="center"/>
                </w:tcPr>
                <w:p w14:paraId="4A6FEE7E" w14:textId="77777777" w:rsidR="00F40374" w:rsidRPr="00AF2848" w:rsidRDefault="00F40374" w:rsidP="00F40374">
                  <w:pPr>
                    <w:spacing w:after="0"/>
                    <w:jc w:val="center"/>
                    <w:rPr>
                      <w:sz w:val="20"/>
                      <w:szCs w:val="20"/>
                      <w:lang w:val="en-US"/>
                    </w:rPr>
                  </w:pPr>
                  <w:r w:rsidRPr="00AF2848">
                    <w:rPr>
                      <w:sz w:val="20"/>
                      <w:szCs w:val="20"/>
                      <w:lang w:val="en-US"/>
                    </w:rPr>
                    <w:t>800 €</w:t>
                  </w:r>
                </w:p>
              </w:tc>
            </w:tr>
            <w:tr w:rsidR="00F40374" w:rsidRPr="00AF2848" w14:paraId="5ECD90B0"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507E374B" w14:textId="6A7DCA74" w:rsidR="00F40374" w:rsidRPr="00AF2848" w:rsidRDefault="00FC51D5" w:rsidP="00F40374">
                  <w:pPr>
                    <w:spacing w:after="0"/>
                    <w:rPr>
                      <w:sz w:val="20"/>
                      <w:szCs w:val="20"/>
                      <w:lang w:val="en-US"/>
                    </w:rPr>
                  </w:pPr>
                  <w:r>
                    <w:rPr>
                      <w:sz w:val="20"/>
                      <w:szCs w:val="20"/>
                      <w:lang w:val="en-US"/>
                    </w:rPr>
                    <w:t>L</w:t>
                  </w:r>
                  <w:r w:rsidR="002A3683">
                    <w:rPr>
                      <w:sz w:val="20"/>
                      <w:szCs w:val="20"/>
                      <w:lang w:val="en-US"/>
                    </w:rPr>
                    <w:t>andscape engineering</w:t>
                  </w:r>
                  <w:r w:rsidR="00F40374" w:rsidRPr="00AF2848">
                    <w:rPr>
                      <w:sz w:val="20"/>
                      <w:szCs w:val="20"/>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151C2904" w14:textId="4CF77174" w:rsidR="00F40374" w:rsidRPr="00AF2848" w:rsidRDefault="00F40374" w:rsidP="00F40374">
                  <w:pPr>
                    <w:spacing w:after="0"/>
                    <w:jc w:val="center"/>
                    <w:rPr>
                      <w:sz w:val="20"/>
                      <w:szCs w:val="20"/>
                      <w:lang w:val="en-US"/>
                    </w:rPr>
                  </w:pPr>
                  <w:r w:rsidRPr="00AF2848">
                    <w:rPr>
                      <w:sz w:val="20"/>
                      <w:szCs w:val="20"/>
                      <w:lang w:val="en-US"/>
                    </w:rPr>
                    <w:t>d</w:t>
                  </w:r>
                  <w:r w:rsidR="004E6D03">
                    <w:rPr>
                      <w:sz w:val="20"/>
                      <w:szCs w:val="20"/>
                      <w:lang w:val="en-US"/>
                    </w:rPr>
                    <w:t>aily</w:t>
                  </w:r>
                  <w:r w:rsidRPr="00AF2848">
                    <w:rPr>
                      <w:sz w:val="20"/>
                      <w:szCs w:val="20"/>
                      <w:lang w:val="en-US"/>
                    </w:rPr>
                    <w:t xml:space="preserve"> / exter</w:t>
                  </w:r>
                  <w:r w:rsidR="004E6D03">
                    <w:rPr>
                      <w:sz w:val="20"/>
                      <w:szCs w:val="20"/>
                      <w:lang w:val="en-US"/>
                    </w:rPr>
                    <w:t>nal</w:t>
                  </w:r>
                </w:p>
              </w:tc>
              <w:tc>
                <w:tcPr>
                  <w:tcW w:w="3544" w:type="dxa"/>
                  <w:tcBorders>
                    <w:top w:val="single" w:sz="4" w:space="0" w:color="auto"/>
                    <w:left w:val="single" w:sz="4" w:space="0" w:color="auto"/>
                    <w:bottom w:val="single" w:sz="4" w:space="0" w:color="auto"/>
                    <w:right w:val="single" w:sz="4" w:space="0" w:color="auto"/>
                  </w:tcBorders>
                  <w:vAlign w:val="center"/>
                </w:tcPr>
                <w:p w14:paraId="745E4016" w14:textId="77777777" w:rsidR="00F40374" w:rsidRPr="00AF2848" w:rsidRDefault="00F40374" w:rsidP="00F40374">
                  <w:pPr>
                    <w:spacing w:after="0"/>
                    <w:jc w:val="center"/>
                    <w:rPr>
                      <w:sz w:val="20"/>
                      <w:szCs w:val="20"/>
                      <w:lang w:val="en-US"/>
                    </w:rPr>
                  </w:pPr>
                  <w:r w:rsidRPr="00AF2848">
                    <w:rPr>
                      <w:sz w:val="20"/>
                      <w:szCs w:val="20"/>
                      <w:lang w:val="en-US"/>
                    </w:rPr>
                    <w:t>800 €</w:t>
                  </w:r>
                </w:p>
              </w:tc>
            </w:tr>
          </w:tbl>
          <w:p w14:paraId="0F34A428" w14:textId="77777777" w:rsidR="00F40374" w:rsidRPr="00AF2848" w:rsidRDefault="00F40374" w:rsidP="005C2D6A">
            <w:pPr>
              <w:ind w:left="284"/>
              <w:rPr>
                <w:b/>
                <w:lang w:val="en-US"/>
              </w:rPr>
            </w:pPr>
          </w:p>
        </w:tc>
      </w:tr>
    </w:tbl>
    <w:p w14:paraId="5F173EA2" w14:textId="77777777" w:rsidR="00F40374" w:rsidRPr="00AF2848" w:rsidRDefault="00F40374" w:rsidP="00F40374">
      <w:pPr>
        <w:spacing w:after="0" w:line="240" w:lineRule="auto"/>
        <w:rPr>
          <w:b/>
          <w:sz w:val="10"/>
          <w:szCs w:val="10"/>
          <w:lang w:val="en-US"/>
        </w:rPr>
      </w:pPr>
    </w:p>
    <w:tbl>
      <w:tblPr>
        <w:tblStyle w:val="Mriekatabuky"/>
        <w:tblpPr w:leftFromText="141" w:rightFromText="141" w:vertAnchor="text" w:horzAnchor="margin" w:tblpX="74"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40374" w:rsidRPr="00AF2848" w14:paraId="258F11AE" w14:textId="77777777" w:rsidTr="00F81E27">
        <w:trPr>
          <w:trHeight w:val="562"/>
        </w:trPr>
        <w:tc>
          <w:tcPr>
            <w:tcW w:w="9217" w:type="dxa"/>
            <w:vAlign w:val="center"/>
          </w:tcPr>
          <w:tbl>
            <w:tblPr>
              <w:tblStyle w:val="Mriekatabuky"/>
              <w:tblpPr w:leftFromText="141" w:rightFromText="141" w:vertAnchor="text" w:horzAnchor="margin" w:tblpX="-73" w:tblpY="36"/>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2126"/>
              <w:gridCol w:w="3544"/>
            </w:tblGrid>
            <w:tr w:rsidR="00F40374" w:rsidRPr="00AF2848" w14:paraId="25AEAA58"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19CAABF0" w14:textId="0A942E12" w:rsidR="00F40374" w:rsidRPr="00AF2848" w:rsidRDefault="00F40374" w:rsidP="009336A8">
                  <w:pPr>
                    <w:spacing w:after="0" w:line="240" w:lineRule="auto"/>
                    <w:rPr>
                      <w:b/>
                      <w:sz w:val="20"/>
                      <w:szCs w:val="20"/>
                      <w:lang w:val="en-US"/>
                    </w:rPr>
                  </w:pPr>
                  <w:r w:rsidRPr="00AF2848">
                    <w:rPr>
                      <w:b/>
                      <w:sz w:val="20"/>
                      <w:szCs w:val="20"/>
                      <w:lang w:val="en-US"/>
                    </w:rPr>
                    <w:t>DO</w:t>
                  </w:r>
                  <w:r w:rsidR="00384A16">
                    <w:rPr>
                      <w:b/>
                      <w:sz w:val="20"/>
                      <w:szCs w:val="20"/>
                      <w:lang w:val="en-US"/>
                    </w:rPr>
                    <w:t>CTORAL STUDIES</w:t>
                  </w:r>
                </w:p>
                <w:p w14:paraId="0F32DCEC" w14:textId="0EDF959A" w:rsidR="00F40374" w:rsidRPr="00AF2848" w:rsidRDefault="009560B0" w:rsidP="009336A8">
                  <w:pPr>
                    <w:spacing w:after="0" w:line="240" w:lineRule="auto"/>
                    <w:rPr>
                      <w:b/>
                      <w:sz w:val="20"/>
                      <w:szCs w:val="20"/>
                      <w:lang w:val="en-US"/>
                    </w:rPr>
                  </w:pPr>
                  <w:r>
                    <w:rPr>
                      <w:b/>
                      <w:sz w:val="20"/>
                      <w:szCs w:val="20"/>
                      <w:lang w:val="en-US"/>
                    </w:rPr>
                    <w:t xml:space="preserve">IN </w:t>
                  </w:r>
                  <w:r w:rsidR="00384A16">
                    <w:rPr>
                      <w:b/>
                      <w:sz w:val="20"/>
                      <w:szCs w:val="20"/>
                      <w:lang w:val="en-US"/>
                    </w:rPr>
                    <w:t xml:space="preserve">ENGLISH LANGUAGE </w:t>
                  </w:r>
                </w:p>
              </w:tc>
              <w:tc>
                <w:tcPr>
                  <w:tcW w:w="2126" w:type="dxa"/>
                  <w:tcBorders>
                    <w:top w:val="single" w:sz="4" w:space="0" w:color="auto"/>
                    <w:left w:val="single" w:sz="4" w:space="0" w:color="auto"/>
                    <w:bottom w:val="single" w:sz="4" w:space="0" w:color="auto"/>
                    <w:right w:val="single" w:sz="4" w:space="0" w:color="auto"/>
                  </w:tcBorders>
                </w:tcPr>
                <w:p w14:paraId="2D520F32" w14:textId="77777777" w:rsidR="00F40374" w:rsidRPr="00AF2848" w:rsidRDefault="00F40374" w:rsidP="009336A8">
                  <w:pPr>
                    <w:spacing w:after="0" w:line="240" w:lineRule="auto"/>
                    <w:jc w:val="center"/>
                    <w:rPr>
                      <w:b/>
                      <w:sz w:val="20"/>
                      <w:szCs w:val="20"/>
                      <w:lang w:val="en-US"/>
                    </w:rPr>
                  </w:pPr>
                </w:p>
                <w:p w14:paraId="401DB340" w14:textId="0E59430D" w:rsidR="00F40374" w:rsidRPr="00AF2848" w:rsidRDefault="00384A16" w:rsidP="009336A8">
                  <w:pPr>
                    <w:spacing w:after="0" w:line="240" w:lineRule="auto"/>
                    <w:jc w:val="center"/>
                    <w:rPr>
                      <w:b/>
                      <w:sz w:val="20"/>
                      <w:szCs w:val="20"/>
                      <w:lang w:val="en-US"/>
                    </w:rPr>
                  </w:pPr>
                  <w:r>
                    <w:rPr>
                      <w:b/>
                      <w:sz w:val="20"/>
                      <w:szCs w:val="20"/>
                      <w:lang w:val="en-US"/>
                    </w:rPr>
                    <w:t>Form of study</w:t>
                  </w:r>
                </w:p>
              </w:tc>
              <w:tc>
                <w:tcPr>
                  <w:tcW w:w="3544" w:type="dxa"/>
                  <w:tcBorders>
                    <w:top w:val="single" w:sz="4" w:space="0" w:color="auto"/>
                    <w:left w:val="single" w:sz="4" w:space="0" w:color="auto"/>
                    <w:bottom w:val="single" w:sz="4" w:space="0" w:color="auto"/>
                    <w:right w:val="single" w:sz="4" w:space="0" w:color="auto"/>
                  </w:tcBorders>
                  <w:vAlign w:val="center"/>
                </w:tcPr>
                <w:p w14:paraId="4E728008" w14:textId="6954B815" w:rsidR="00F40374" w:rsidRPr="00AF2848" w:rsidRDefault="00250FD0" w:rsidP="009336A8">
                  <w:pPr>
                    <w:spacing w:after="0" w:line="240" w:lineRule="auto"/>
                    <w:jc w:val="center"/>
                    <w:rPr>
                      <w:b/>
                      <w:sz w:val="20"/>
                      <w:szCs w:val="20"/>
                      <w:lang w:val="en-US"/>
                    </w:rPr>
                  </w:pPr>
                  <w:r>
                    <w:rPr>
                      <w:b/>
                      <w:sz w:val="20"/>
                      <w:szCs w:val="20"/>
                      <w:lang w:val="en-US"/>
                    </w:rPr>
                    <w:t>School-fee</w:t>
                  </w:r>
                  <w:r w:rsidR="00F40374" w:rsidRPr="00AF2848">
                    <w:rPr>
                      <w:b/>
                      <w:sz w:val="20"/>
                      <w:szCs w:val="20"/>
                      <w:lang w:val="en-US"/>
                    </w:rPr>
                    <w:t xml:space="preserve"> /a</w:t>
                  </w:r>
                  <w:r>
                    <w:rPr>
                      <w:b/>
                      <w:sz w:val="20"/>
                      <w:szCs w:val="20"/>
                      <w:lang w:val="en-US"/>
                    </w:rPr>
                    <w:t>cad</w:t>
                  </w:r>
                  <w:r w:rsidR="00F40374" w:rsidRPr="00AF2848">
                    <w:rPr>
                      <w:b/>
                      <w:sz w:val="20"/>
                      <w:szCs w:val="20"/>
                      <w:lang w:val="en-US"/>
                    </w:rPr>
                    <w:t xml:space="preserve">. </w:t>
                  </w:r>
                  <w:r>
                    <w:rPr>
                      <w:b/>
                      <w:sz w:val="20"/>
                      <w:szCs w:val="20"/>
                      <w:lang w:val="en-US"/>
                    </w:rPr>
                    <w:t>year</w:t>
                  </w:r>
                </w:p>
                <w:p w14:paraId="19A68E52" w14:textId="76768B85" w:rsidR="00F40374" w:rsidRPr="00AF2848" w:rsidRDefault="00F40374" w:rsidP="009336A8">
                  <w:pPr>
                    <w:spacing w:after="0" w:line="240" w:lineRule="auto"/>
                    <w:jc w:val="center"/>
                    <w:rPr>
                      <w:b/>
                      <w:sz w:val="20"/>
                      <w:szCs w:val="20"/>
                      <w:lang w:val="en-US"/>
                    </w:rPr>
                  </w:pPr>
                  <w:r w:rsidRPr="00AF2848">
                    <w:rPr>
                      <w:b/>
                      <w:sz w:val="20"/>
                      <w:szCs w:val="20"/>
                      <w:lang w:val="en-US"/>
                    </w:rPr>
                    <w:t xml:space="preserve"> </w:t>
                  </w:r>
                  <w:r w:rsidRPr="00AF2848">
                    <w:rPr>
                      <w:sz w:val="20"/>
                      <w:szCs w:val="20"/>
                      <w:lang w:val="en-US"/>
                    </w:rPr>
                    <w:t>(</w:t>
                  </w:r>
                  <w:r w:rsidR="00250FD0" w:rsidRPr="0003231B">
                    <w:rPr>
                      <w:sz w:val="20"/>
                      <w:szCs w:val="20"/>
                      <w:lang w:val="en-US"/>
                    </w:rPr>
                    <w:t xml:space="preserve">in the </w:t>
                  </w:r>
                  <w:r w:rsidR="00250FD0">
                    <w:rPr>
                      <w:sz w:val="20"/>
                      <w:szCs w:val="20"/>
                      <w:lang w:val="en-US"/>
                    </w:rPr>
                    <w:t xml:space="preserve">daily and </w:t>
                  </w:r>
                  <w:r w:rsidR="00250FD0" w:rsidRPr="0003231B">
                    <w:rPr>
                      <w:sz w:val="20"/>
                      <w:szCs w:val="20"/>
                      <w:lang w:val="en-US"/>
                    </w:rPr>
                    <w:t>external form of study</w:t>
                  </w:r>
                  <w:r w:rsidRPr="00AF2848">
                    <w:rPr>
                      <w:sz w:val="20"/>
                      <w:szCs w:val="20"/>
                      <w:lang w:val="en-US"/>
                    </w:rPr>
                    <w:t>)</w:t>
                  </w:r>
                </w:p>
              </w:tc>
            </w:tr>
            <w:tr w:rsidR="00F40374" w:rsidRPr="00AF2848" w14:paraId="051E02DE"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38C9C18B" w14:textId="28FCB0FD" w:rsidR="00F40374" w:rsidRPr="00AF2848" w:rsidRDefault="00FC51D5" w:rsidP="00F40374">
                  <w:pPr>
                    <w:spacing w:after="0"/>
                    <w:rPr>
                      <w:sz w:val="20"/>
                      <w:szCs w:val="20"/>
                      <w:lang w:val="en-US"/>
                    </w:rPr>
                  </w:pPr>
                  <w:r>
                    <w:rPr>
                      <w:sz w:val="20"/>
                      <w:szCs w:val="20"/>
                      <w:lang w:val="en-US"/>
                    </w:rPr>
                    <w:t>H</w:t>
                  </w:r>
                  <w:r w:rsidR="002F0D8E">
                    <w:rPr>
                      <w:sz w:val="20"/>
                      <w:szCs w:val="20"/>
                      <w:lang w:val="en-US"/>
                    </w:rPr>
                    <w:t>orticulture</w:t>
                  </w:r>
                  <w:r w:rsidR="002F0D8E" w:rsidRPr="00AF2848">
                    <w:rPr>
                      <w:sz w:val="20"/>
                      <w:szCs w:val="20"/>
                      <w:lang w:val="en-US"/>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2F12C797" w14:textId="0309EAE6" w:rsidR="00F40374" w:rsidRPr="00AF2848" w:rsidRDefault="00F40374" w:rsidP="00F40374">
                  <w:pPr>
                    <w:spacing w:after="0"/>
                    <w:jc w:val="center"/>
                    <w:rPr>
                      <w:sz w:val="20"/>
                      <w:szCs w:val="20"/>
                      <w:lang w:val="en-US"/>
                    </w:rPr>
                  </w:pPr>
                  <w:r w:rsidRPr="00AF2848">
                    <w:rPr>
                      <w:sz w:val="20"/>
                      <w:szCs w:val="20"/>
                      <w:lang w:val="en-US"/>
                    </w:rPr>
                    <w:t>d</w:t>
                  </w:r>
                  <w:r w:rsidR="006C6748">
                    <w:rPr>
                      <w:sz w:val="20"/>
                      <w:szCs w:val="20"/>
                      <w:lang w:val="en-US"/>
                    </w:rPr>
                    <w:t>aily</w:t>
                  </w:r>
                  <w:r w:rsidRPr="00AF2848">
                    <w:rPr>
                      <w:sz w:val="20"/>
                      <w:szCs w:val="20"/>
                      <w:lang w:val="en-US"/>
                    </w:rPr>
                    <w:t xml:space="preserve"> / ext</w:t>
                  </w:r>
                  <w:r w:rsidR="006C6748">
                    <w:rPr>
                      <w:sz w:val="20"/>
                      <w:szCs w:val="20"/>
                      <w:lang w:val="en-US"/>
                    </w:rPr>
                    <w:t>ernal</w:t>
                  </w:r>
                </w:p>
              </w:tc>
              <w:tc>
                <w:tcPr>
                  <w:tcW w:w="3544" w:type="dxa"/>
                  <w:tcBorders>
                    <w:top w:val="single" w:sz="4" w:space="0" w:color="auto"/>
                    <w:left w:val="single" w:sz="4" w:space="0" w:color="auto"/>
                    <w:bottom w:val="single" w:sz="4" w:space="0" w:color="auto"/>
                    <w:right w:val="single" w:sz="4" w:space="0" w:color="auto"/>
                  </w:tcBorders>
                  <w:vAlign w:val="center"/>
                </w:tcPr>
                <w:p w14:paraId="7E7FBA60" w14:textId="77777777" w:rsidR="00F40374" w:rsidRPr="00AF2848" w:rsidRDefault="00F40374" w:rsidP="00F40374">
                  <w:pPr>
                    <w:spacing w:after="0"/>
                    <w:jc w:val="center"/>
                    <w:rPr>
                      <w:sz w:val="20"/>
                      <w:szCs w:val="20"/>
                      <w:lang w:val="en-US"/>
                    </w:rPr>
                  </w:pPr>
                  <w:r w:rsidRPr="00AF2848">
                    <w:rPr>
                      <w:sz w:val="20"/>
                      <w:szCs w:val="20"/>
                      <w:lang w:val="en-US"/>
                    </w:rPr>
                    <w:t>2 200 €</w:t>
                  </w:r>
                </w:p>
              </w:tc>
            </w:tr>
            <w:tr w:rsidR="00F40374" w:rsidRPr="00AF2848" w14:paraId="2ED14BF1"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6B60BA37" w14:textId="1B007767" w:rsidR="00F40374" w:rsidRPr="00AF2848" w:rsidRDefault="009560B0" w:rsidP="00F40374">
                  <w:pPr>
                    <w:spacing w:after="0"/>
                    <w:rPr>
                      <w:sz w:val="20"/>
                      <w:szCs w:val="20"/>
                      <w:lang w:val="en-US"/>
                    </w:rPr>
                  </w:pPr>
                  <w:r>
                    <w:rPr>
                      <w:sz w:val="20"/>
                      <w:szCs w:val="20"/>
                      <w:lang w:val="en-US"/>
                    </w:rPr>
                    <w:t>Garden and Landscape architecture</w:t>
                  </w:r>
                  <w:r w:rsidRPr="00AF2848">
                    <w:rPr>
                      <w:sz w:val="20"/>
                      <w:szCs w:val="20"/>
                      <w:lang w:val="en-US"/>
                    </w:rPr>
                    <w:t xml:space="preserve"> </w:t>
                  </w:r>
                  <w:r w:rsidR="00F40374" w:rsidRPr="00AF2848">
                    <w:rPr>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8D4B954" w14:textId="7B69544A" w:rsidR="00F40374" w:rsidRPr="00AF2848" w:rsidRDefault="00F40374" w:rsidP="00F40374">
                  <w:pPr>
                    <w:spacing w:after="0"/>
                    <w:jc w:val="center"/>
                    <w:rPr>
                      <w:sz w:val="20"/>
                      <w:szCs w:val="20"/>
                      <w:lang w:val="en-US"/>
                    </w:rPr>
                  </w:pPr>
                  <w:r w:rsidRPr="00AF2848">
                    <w:rPr>
                      <w:sz w:val="20"/>
                      <w:szCs w:val="20"/>
                      <w:lang w:val="en-US"/>
                    </w:rPr>
                    <w:t>d</w:t>
                  </w:r>
                  <w:r w:rsidR="006C6748">
                    <w:rPr>
                      <w:sz w:val="20"/>
                      <w:szCs w:val="20"/>
                      <w:lang w:val="en-US"/>
                    </w:rPr>
                    <w:t>aily</w:t>
                  </w:r>
                  <w:r w:rsidRPr="00AF2848">
                    <w:rPr>
                      <w:sz w:val="20"/>
                      <w:szCs w:val="20"/>
                      <w:lang w:val="en-US"/>
                    </w:rPr>
                    <w:t xml:space="preserve"> / exte</w:t>
                  </w:r>
                  <w:r w:rsidR="006C6748">
                    <w:rPr>
                      <w:sz w:val="20"/>
                      <w:szCs w:val="20"/>
                      <w:lang w:val="en-US"/>
                    </w:rPr>
                    <w:t>rnal</w:t>
                  </w:r>
                </w:p>
              </w:tc>
              <w:tc>
                <w:tcPr>
                  <w:tcW w:w="3544" w:type="dxa"/>
                  <w:tcBorders>
                    <w:top w:val="single" w:sz="4" w:space="0" w:color="auto"/>
                    <w:left w:val="single" w:sz="4" w:space="0" w:color="auto"/>
                    <w:bottom w:val="single" w:sz="4" w:space="0" w:color="auto"/>
                    <w:right w:val="single" w:sz="4" w:space="0" w:color="auto"/>
                  </w:tcBorders>
                  <w:vAlign w:val="center"/>
                </w:tcPr>
                <w:p w14:paraId="13D6B458" w14:textId="77777777" w:rsidR="00F40374" w:rsidRPr="00AF2848" w:rsidRDefault="00F40374" w:rsidP="00F40374">
                  <w:pPr>
                    <w:spacing w:after="0"/>
                    <w:jc w:val="center"/>
                    <w:rPr>
                      <w:sz w:val="20"/>
                      <w:szCs w:val="20"/>
                      <w:lang w:val="en-US"/>
                    </w:rPr>
                  </w:pPr>
                  <w:r w:rsidRPr="00AF2848">
                    <w:rPr>
                      <w:sz w:val="20"/>
                      <w:szCs w:val="20"/>
                      <w:lang w:val="en-US"/>
                    </w:rPr>
                    <w:t>2 200 €</w:t>
                  </w:r>
                </w:p>
              </w:tc>
            </w:tr>
            <w:tr w:rsidR="00F40374" w:rsidRPr="00AF2848" w14:paraId="71E0FAE8" w14:textId="77777777" w:rsidTr="009560B0">
              <w:tc>
                <w:tcPr>
                  <w:tcW w:w="3539" w:type="dxa"/>
                  <w:tcBorders>
                    <w:top w:val="single" w:sz="4" w:space="0" w:color="auto"/>
                    <w:left w:val="single" w:sz="4" w:space="0" w:color="auto"/>
                    <w:bottom w:val="single" w:sz="4" w:space="0" w:color="auto"/>
                    <w:right w:val="single" w:sz="4" w:space="0" w:color="auto"/>
                  </w:tcBorders>
                  <w:vAlign w:val="center"/>
                </w:tcPr>
                <w:p w14:paraId="2E5B2A54" w14:textId="39E86F03" w:rsidR="00F40374" w:rsidRPr="00AF2848" w:rsidRDefault="00FC51D5" w:rsidP="00F40374">
                  <w:pPr>
                    <w:spacing w:after="0"/>
                    <w:rPr>
                      <w:sz w:val="20"/>
                      <w:szCs w:val="20"/>
                      <w:lang w:val="en-US"/>
                    </w:rPr>
                  </w:pPr>
                  <w:r>
                    <w:rPr>
                      <w:sz w:val="20"/>
                      <w:szCs w:val="20"/>
                      <w:lang w:val="en-US"/>
                    </w:rPr>
                    <w:t>L</w:t>
                  </w:r>
                  <w:r w:rsidR="002F0D8E">
                    <w:rPr>
                      <w:sz w:val="20"/>
                      <w:szCs w:val="20"/>
                      <w:lang w:val="en-US"/>
                    </w:rPr>
                    <w:t>andscape engineering</w:t>
                  </w:r>
                  <w:r w:rsidR="002F0D8E" w:rsidRPr="00AF2848">
                    <w:rPr>
                      <w:sz w:val="20"/>
                      <w:szCs w:val="20"/>
                      <w:lang w:val="en-US"/>
                    </w:rPr>
                    <w:t xml:space="preserve"> </w:t>
                  </w:r>
                  <w:r w:rsidR="00F40374" w:rsidRPr="00AF2848">
                    <w:rPr>
                      <w:sz w:val="20"/>
                      <w:szCs w:val="20"/>
                      <w:lang w:val="en-US"/>
                    </w:rPr>
                    <w:t>*</w:t>
                  </w:r>
                </w:p>
              </w:tc>
              <w:tc>
                <w:tcPr>
                  <w:tcW w:w="2126" w:type="dxa"/>
                  <w:tcBorders>
                    <w:top w:val="single" w:sz="4" w:space="0" w:color="auto"/>
                    <w:left w:val="single" w:sz="4" w:space="0" w:color="auto"/>
                    <w:bottom w:val="single" w:sz="4" w:space="0" w:color="auto"/>
                    <w:right w:val="single" w:sz="4" w:space="0" w:color="auto"/>
                  </w:tcBorders>
                  <w:vAlign w:val="center"/>
                </w:tcPr>
                <w:p w14:paraId="7A73A0D1" w14:textId="1AA71059" w:rsidR="00F40374" w:rsidRPr="00AF2848" w:rsidRDefault="00F40374" w:rsidP="00F40374">
                  <w:pPr>
                    <w:spacing w:after="0"/>
                    <w:jc w:val="center"/>
                    <w:rPr>
                      <w:sz w:val="20"/>
                      <w:szCs w:val="20"/>
                      <w:lang w:val="en-US"/>
                    </w:rPr>
                  </w:pPr>
                  <w:r w:rsidRPr="00AF2848">
                    <w:rPr>
                      <w:sz w:val="20"/>
                      <w:szCs w:val="20"/>
                      <w:lang w:val="en-US"/>
                    </w:rPr>
                    <w:t>d</w:t>
                  </w:r>
                  <w:r w:rsidR="006C6748">
                    <w:rPr>
                      <w:sz w:val="20"/>
                      <w:szCs w:val="20"/>
                      <w:lang w:val="en-US"/>
                    </w:rPr>
                    <w:t>aily</w:t>
                  </w:r>
                  <w:r w:rsidRPr="00AF2848">
                    <w:rPr>
                      <w:sz w:val="20"/>
                      <w:szCs w:val="20"/>
                      <w:lang w:val="en-US"/>
                    </w:rPr>
                    <w:t xml:space="preserve"> / extern</w:t>
                  </w:r>
                  <w:r w:rsidR="006C6748">
                    <w:rPr>
                      <w:sz w:val="20"/>
                      <w:szCs w:val="20"/>
                      <w:lang w:val="en-US"/>
                    </w:rPr>
                    <w:t>al</w:t>
                  </w:r>
                </w:p>
              </w:tc>
              <w:tc>
                <w:tcPr>
                  <w:tcW w:w="3544" w:type="dxa"/>
                  <w:tcBorders>
                    <w:top w:val="single" w:sz="4" w:space="0" w:color="auto"/>
                    <w:left w:val="single" w:sz="4" w:space="0" w:color="auto"/>
                    <w:bottom w:val="single" w:sz="4" w:space="0" w:color="auto"/>
                    <w:right w:val="single" w:sz="4" w:space="0" w:color="auto"/>
                  </w:tcBorders>
                  <w:vAlign w:val="center"/>
                </w:tcPr>
                <w:p w14:paraId="40ED7CFE" w14:textId="77777777" w:rsidR="00F40374" w:rsidRPr="00AF2848" w:rsidRDefault="00F40374" w:rsidP="00F40374">
                  <w:pPr>
                    <w:spacing w:after="0"/>
                    <w:jc w:val="center"/>
                    <w:rPr>
                      <w:sz w:val="20"/>
                      <w:szCs w:val="20"/>
                      <w:lang w:val="en-US"/>
                    </w:rPr>
                  </w:pPr>
                  <w:r w:rsidRPr="00AF2848">
                    <w:rPr>
                      <w:sz w:val="20"/>
                      <w:szCs w:val="20"/>
                      <w:lang w:val="en-US"/>
                    </w:rPr>
                    <w:t>2 200 €</w:t>
                  </w:r>
                </w:p>
              </w:tc>
            </w:tr>
          </w:tbl>
          <w:p w14:paraId="5F067FEE" w14:textId="10264B4E" w:rsidR="00F40374" w:rsidRPr="00AF2848" w:rsidRDefault="00F40374" w:rsidP="00F40374">
            <w:pPr>
              <w:spacing w:after="0"/>
              <w:jc w:val="both"/>
              <w:rPr>
                <w:rFonts w:ascii="Adobe Garamond Pro" w:hAnsi="Adobe Garamond Pro"/>
                <w:b/>
                <w:sz w:val="20"/>
                <w:szCs w:val="20"/>
                <w:lang w:val="en-US"/>
              </w:rPr>
            </w:pPr>
            <w:r w:rsidRPr="00AF2848">
              <w:rPr>
                <w:i/>
                <w:sz w:val="16"/>
                <w:szCs w:val="16"/>
                <w:lang w:val="en-US"/>
              </w:rPr>
              <w:t xml:space="preserve">* </w:t>
            </w:r>
            <w:r w:rsidR="002C681D">
              <w:t xml:space="preserve"> </w:t>
            </w:r>
            <w:r w:rsidR="002C681D" w:rsidRPr="002C681D">
              <w:rPr>
                <w:i/>
                <w:sz w:val="16"/>
                <w:szCs w:val="16"/>
                <w:lang w:val="en-US"/>
              </w:rPr>
              <w:t>study program</w:t>
            </w:r>
            <w:r w:rsidR="009560B0" w:rsidRPr="002C681D">
              <w:rPr>
                <w:i/>
                <w:sz w:val="16"/>
                <w:szCs w:val="16"/>
                <w:lang w:val="en-US"/>
              </w:rPr>
              <w:t xml:space="preserve"> </w:t>
            </w:r>
            <w:r w:rsidR="009560B0" w:rsidRPr="002C681D">
              <w:rPr>
                <w:i/>
                <w:sz w:val="16"/>
                <w:szCs w:val="16"/>
                <w:lang w:val="en-US"/>
              </w:rPr>
              <w:t>accredited</w:t>
            </w:r>
            <w:r w:rsidR="009560B0">
              <w:rPr>
                <w:i/>
                <w:sz w:val="16"/>
                <w:szCs w:val="16"/>
                <w:lang w:val="en-US"/>
              </w:rPr>
              <w:t xml:space="preserve"> also </w:t>
            </w:r>
            <w:r w:rsidR="002C681D">
              <w:rPr>
                <w:i/>
                <w:sz w:val="16"/>
                <w:szCs w:val="16"/>
                <w:lang w:val="en-US"/>
              </w:rPr>
              <w:t>in English</w:t>
            </w:r>
            <w:r w:rsidR="002C681D" w:rsidRPr="002C681D">
              <w:rPr>
                <w:i/>
                <w:sz w:val="16"/>
                <w:szCs w:val="16"/>
                <w:lang w:val="en-US"/>
              </w:rPr>
              <w:t xml:space="preserve"> </w:t>
            </w:r>
            <w:r w:rsidR="002C681D">
              <w:rPr>
                <w:i/>
                <w:sz w:val="16"/>
                <w:szCs w:val="16"/>
                <w:lang w:val="en-US"/>
              </w:rPr>
              <w:t>language</w:t>
            </w:r>
            <w:r w:rsidRPr="00AF2848">
              <w:rPr>
                <w:i/>
                <w:sz w:val="16"/>
                <w:szCs w:val="16"/>
                <w:lang w:val="en-US"/>
              </w:rPr>
              <w:t>.</w:t>
            </w:r>
            <w:r w:rsidRPr="00AF2848">
              <w:rPr>
                <w:rFonts w:ascii="Adobe Garamond Pro" w:hAnsi="Adobe Garamond Pro"/>
                <w:b/>
                <w:sz w:val="20"/>
                <w:szCs w:val="20"/>
                <w:lang w:val="en-US"/>
              </w:rPr>
              <w:t xml:space="preserve"> </w:t>
            </w:r>
            <w:r w:rsidR="002C681D">
              <w:rPr>
                <w:rFonts w:ascii="Adobe Garamond Pro" w:hAnsi="Adobe Garamond Pro"/>
                <w:b/>
                <w:sz w:val="20"/>
                <w:szCs w:val="20"/>
                <w:lang w:val="en-US"/>
              </w:rPr>
              <w:t xml:space="preserve"> </w:t>
            </w:r>
            <w:r w:rsidR="00CD07EF">
              <w:t xml:space="preserve"> </w:t>
            </w:r>
            <w:r w:rsidR="00CD07EF" w:rsidRPr="00CD07EF">
              <w:rPr>
                <w:b/>
                <w:bCs/>
                <w:sz w:val="18"/>
                <w:szCs w:val="18"/>
              </w:rPr>
              <w:t>C</w:t>
            </w:r>
            <w:r w:rsidR="001C0A38" w:rsidRPr="00CD07EF">
              <w:rPr>
                <w:rFonts w:cstheme="minorHAnsi"/>
                <w:b/>
                <w:sz w:val="18"/>
                <w:szCs w:val="18"/>
                <w:lang w:val="en-US"/>
              </w:rPr>
              <w:t>onditions</w:t>
            </w:r>
            <w:r w:rsidR="00CD07EF" w:rsidRPr="00CD07EF">
              <w:rPr>
                <w:rFonts w:cstheme="minorHAnsi"/>
                <w:b/>
                <w:sz w:val="18"/>
                <w:szCs w:val="18"/>
                <w:lang w:val="en-US"/>
              </w:rPr>
              <w:t xml:space="preserve"> of admissions</w:t>
            </w:r>
            <w:r w:rsidRPr="00AF2848">
              <w:rPr>
                <w:rFonts w:cstheme="minorHAnsi"/>
                <w:b/>
                <w:sz w:val="18"/>
                <w:szCs w:val="18"/>
                <w:lang w:val="en-US"/>
              </w:rPr>
              <w:t>:</w:t>
            </w:r>
          </w:p>
          <w:p w14:paraId="1DC3B09F" w14:textId="040351D6" w:rsidR="00DC6A19" w:rsidRDefault="00DC6A19" w:rsidP="00F40374">
            <w:pPr>
              <w:spacing w:after="0"/>
              <w:jc w:val="both"/>
              <w:rPr>
                <w:rFonts w:cstheme="minorHAnsi"/>
                <w:sz w:val="18"/>
                <w:szCs w:val="18"/>
                <w:lang w:val="en-US"/>
              </w:rPr>
            </w:pPr>
            <w:r>
              <w:rPr>
                <w:rFonts w:cstheme="minorHAnsi"/>
                <w:sz w:val="18"/>
                <w:szCs w:val="18"/>
                <w:lang w:val="en-US"/>
              </w:rPr>
              <w:t>P</w:t>
            </w:r>
            <w:r w:rsidRPr="00DC6A19">
              <w:rPr>
                <w:rFonts w:cstheme="minorHAnsi"/>
                <w:sz w:val="18"/>
                <w:szCs w:val="18"/>
                <w:lang w:val="en-US"/>
              </w:rPr>
              <w:t xml:space="preserve">roof </w:t>
            </w:r>
            <w:r w:rsidR="00291D47">
              <w:rPr>
                <w:rFonts w:cstheme="minorHAnsi"/>
                <w:sz w:val="18"/>
                <w:szCs w:val="18"/>
                <w:lang w:val="en-US"/>
              </w:rPr>
              <w:t xml:space="preserve">declaring </w:t>
            </w:r>
            <w:r w:rsidRPr="00DC6A19">
              <w:rPr>
                <w:rFonts w:cstheme="minorHAnsi"/>
                <w:sz w:val="18"/>
                <w:szCs w:val="18"/>
                <w:lang w:val="en-US"/>
              </w:rPr>
              <w:t>a satisfactory level of English language proficiency by one of the following three certificates</w:t>
            </w:r>
            <w:r w:rsidR="00DF0D60">
              <w:rPr>
                <w:rFonts w:cstheme="minorHAnsi"/>
                <w:sz w:val="18"/>
                <w:szCs w:val="18"/>
                <w:lang w:val="en-US"/>
              </w:rPr>
              <w:t>:</w:t>
            </w:r>
          </w:p>
          <w:p w14:paraId="58D97EE2" w14:textId="083FDAA9" w:rsidR="00F40374" w:rsidRPr="00AF2848" w:rsidRDefault="00F40374" w:rsidP="00F40374">
            <w:pPr>
              <w:spacing w:after="0"/>
              <w:jc w:val="both"/>
              <w:rPr>
                <w:rFonts w:cstheme="minorHAnsi"/>
                <w:sz w:val="18"/>
                <w:szCs w:val="18"/>
                <w:lang w:val="en-US"/>
              </w:rPr>
            </w:pPr>
            <w:r w:rsidRPr="00AF2848">
              <w:rPr>
                <w:rFonts w:cstheme="minorHAnsi"/>
                <w:sz w:val="18"/>
                <w:szCs w:val="18"/>
                <w:lang w:val="en-US"/>
              </w:rPr>
              <w:t>1. IELTS A</w:t>
            </w:r>
            <w:r w:rsidR="00DC6A19">
              <w:rPr>
                <w:rFonts w:cstheme="minorHAnsi"/>
                <w:sz w:val="18"/>
                <w:szCs w:val="18"/>
                <w:lang w:val="en-US"/>
              </w:rPr>
              <w:t>cademic</w:t>
            </w:r>
            <w:r w:rsidRPr="00AF2848">
              <w:rPr>
                <w:rFonts w:cstheme="minorHAnsi"/>
                <w:sz w:val="18"/>
                <w:szCs w:val="18"/>
                <w:lang w:val="en-US"/>
              </w:rPr>
              <w:t xml:space="preserve"> ver</w:t>
            </w:r>
            <w:r w:rsidR="00DC6A19">
              <w:rPr>
                <w:rFonts w:cstheme="minorHAnsi"/>
                <w:sz w:val="18"/>
                <w:szCs w:val="18"/>
                <w:lang w:val="en-US"/>
              </w:rPr>
              <w:t>sion</w:t>
            </w:r>
            <w:r w:rsidRPr="00AF2848">
              <w:rPr>
                <w:rFonts w:cstheme="minorHAnsi"/>
                <w:sz w:val="18"/>
                <w:szCs w:val="18"/>
                <w:lang w:val="en-US"/>
              </w:rPr>
              <w:t xml:space="preserve"> (International English Language Testing Service, British Council)</w:t>
            </w:r>
            <w:r w:rsidR="00DC6A19">
              <w:rPr>
                <w:rFonts w:cstheme="minorHAnsi"/>
                <w:sz w:val="18"/>
                <w:szCs w:val="18"/>
                <w:lang w:val="en-US"/>
              </w:rPr>
              <w:t xml:space="preserve"> </w:t>
            </w:r>
            <w:r w:rsidR="00DC6A19" w:rsidRPr="00DC6A19">
              <w:rPr>
                <w:rFonts w:cstheme="minorHAnsi"/>
                <w:sz w:val="18"/>
                <w:szCs w:val="18"/>
                <w:lang w:val="en-US"/>
              </w:rPr>
              <w:t>with a minimum score of 6.5 points</w:t>
            </w:r>
          </w:p>
          <w:p w14:paraId="2AE592C6" w14:textId="56D8FCFE" w:rsidR="00F40374" w:rsidRPr="00AF2848" w:rsidRDefault="00F40374" w:rsidP="00F40374">
            <w:pPr>
              <w:spacing w:after="0"/>
              <w:jc w:val="both"/>
              <w:rPr>
                <w:rFonts w:cstheme="minorHAnsi"/>
                <w:sz w:val="18"/>
                <w:szCs w:val="18"/>
                <w:lang w:val="en-US"/>
              </w:rPr>
            </w:pPr>
            <w:r w:rsidRPr="00AF2848">
              <w:rPr>
                <w:rFonts w:cstheme="minorHAnsi"/>
                <w:sz w:val="18"/>
                <w:szCs w:val="18"/>
                <w:lang w:val="en-US"/>
              </w:rPr>
              <w:t xml:space="preserve">2. CEFR (Common European Framework of Reference for Languages) </w:t>
            </w:r>
            <w:r w:rsidR="00DC6A19">
              <w:rPr>
                <w:rFonts w:cstheme="minorHAnsi"/>
                <w:sz w:val="18"/>
                <w:szCs w:val="18"/>
                <w:lang w:val="en-US"/>
              </w:rPr>
              <w:t>at level C1</w:t>
            </w:r>
          </w:p>
          <w:p w14:paraId="5E4559B3" w14:textId="52A3F085" w:rsidR="00F40374" w:rsidRPr="00155AF0" w:rsidRDefault="00F40374" w:rsidP="00155AF0">
            <w:pPr>
              <w:jc w:val="both"/>
              <w:rPr>
                <w:rFonts w:cstheme="minorHAnsi"/>
                <w:b/>
                <w:sz w:val="18"/>
                <w:szCs w:val="18"/>
                <w:lang w:val="en-US"/>
              </w:rPr>
            </w:pPr>
            <w:r w:rsidRPr="00AF2848">
              <w:rPr>
                <w:rFonts w:cstheme="minorHAnsi"/>
                <w:sz w:val="18"/>
                <w:szCs w:val="18"/>
                <w:lang w:val="en-US"/>
              </w:rPr>
              <w:t xml:space="preserve">3. Cambridge </w:t>
            </w:r>
            <w:r w:rsidR="00EB11C0">
              <w:rPr>
                <w:rFonts w:cstheme="minorHAnsi"/>
                <w:sz w:val="18"/>
                <w:szCs w:val="18"/>
                <w:lang w:val="en-US"/>
              </w:rPr>
              <w:t>exam</w:t>
            </w:r>
            <w:r w:rsidRPr="00AF2848">
              <w:rPr>
                <w:rFonts w:cstheme="minorHAnsi"/>
                <w:sz w:val="18"/>
                <w:szCs w:val="18"/>
                <w:lang w:val="en-US"/>
              </w:rPr>
              <w:t xml:space="preserve"> (Certificate in Advanced English, </w:t>
            </w:r>
            <w:r w:rsidR="00EB11C0">
              <w:rPr>
                <w:rFonts w:cstheme="minorHAnsi"/>
                <w:sz w:val="18"/>
                <w:szCs w:val="18"/>
                <w:lang w:val="en-US"/>
              </w:rPr>
              <w:t>or</w:t>
            </w:r>
            <w:r w:rsidRPr="00AF2848">
              <w:rPr>
                <w:rFonts w:cstheme="minorHAnsi"/>
                <w:sz w:val="18"/>
                <w:szCs w:val="18"/>
                <w:lang w:val="en-US"/>
              </w:rPr>
              <w:t xml:space="preserve"> </w:t>
            </w:r>
            <w:r w:rsidR="00EB11C0">
              <w:rPr>
                <w:rFonts w:cstheme="minorHAnsi"/>
                <w:sz w:val="18"/>
                <w:szCs w:val="18"/>
                <w:lang w:val="en-US"/>
              </w:rPr>
              <w:t>C</w:t>
            </w:r>
            <w:r w:rsidR="00EB11C0" w:rsidRPr="00EB11C0">
              <w:rPr>
                <w:rFonts w:cstheme="minorHAnsi"/>
                <w:sz w:val="18"/>
                <w:szCs w:val="18"/>
                <w:lang w:val="en-US"/>
              </w:rPr>
              <w:t>ertificate of English proficiency</w:t>
            </w:r>
            <w:r w:rsidR="00EB11C0">
              <w:rPr>
                <w:rFonts w:cstheme="minorHAnsi"/>
                <w:sz w:val="18"/>
                <w:szCs w:val="18"/>
                <w:lang w:val="en-US"/>
              </w:rPr>
              <w:t xml:space="preserve"> from the</w:t>
            </w:r>
            <w:r w:rsidRPr="00AF2848">
              <w:rPr>
                <w:rFonts w:cstheme="minorHAnsi"/>
                <w:sz w:val="18"/>
                <w:szCs w:val="18"/>
                <w:lang w:val="en-US"/>
              </w:rPr>
              <w:t xml:space="preserve"> University of Cambridge)</w:t>
            </w:r>
          </w:p>
        </w:tc>
      </w:tr>
    </w:tbl>
    <w:p w14:paraId="7CA5F807" w14:textId="765E8D1A" w:rsidR="00F40374" w:rsidRPr="00AF2848" w:rsidRDefault="00155AF0" w:rsidP="00F40374">
      <w:pPr>
        <w:autoSpaceDE w:val="0"/>
        <w:autoSpaceDN w:val="0"/>
        <w:adjustRightInd w:val="0"/>
        <w:spacing w:after="0" w:line="240" w:lineRule="auto"/>
        <w:rPr>
          <w:rFonts w:cstheme="minorHAnsi"/>
          <w:sz w:val="18"/>
          <w:szCs w:val="18"/>
          <w:lang w:val="en-US"/>
        </w:rPr>
      </w:pPr>
      <w:r>
        <w:rPr>
          <w:rFonts w:cstheme="minorHAnsi"/>
          <w:b/>
          <w:bCs/>
          <w:sz w:val="18"/>
          <w:szCs w:val="18"/>
          <w:lang w:val="en-US"/>
        </w:rPr>
        <w:t>Deadline for a</w:t>
      </w:r>
      <w:r w:rsidR="00F81E27" w:rsidRPr="00F81E27">
        <w:rPr>
          <w:rFonts w:cstheme="minorHAnsi"/>
          <w:b/>
          <w:bCs/>
          <w:sz w:val="18"/>
          <w:szCs w:val="18"/>
          <w:lang w:val="en-US"/>
        </w:rPr>
        <w:t xml:space="preserve">pplication </w:t>
      </w:r>
      <w:r>
        <w:rPr>
          <w:rFonts w:cstheme="minorHAnsi"/>
          <w:b/>
          <w:bCs/>
          <w:sz w:val="18"/>
          <w:szCs w:val="18"/>
          <w:lang w:val="en-US"/>
        </w:rPr>
        <w:t>submission</w:t>
      </w:r>
      <w:r w:rsidR="00F81E27" w:rsidRPr="00F81E27">
        <w:rPr>
          <w:rFonts w:cstheme="minorHAnsi"/>
          <w:b/>
          <w:bCs/>
          <w:sz w:val="18"/>
          <w:szCs w:val="18"/>
          <w:lang w:val="en-US"/>
        </w:rPr>
        <w:t xml:space="preserve"> </w:t>
      </w:r>
      <w:r>
        <w:rPr>
          <w:rFonts w:cstheme="minorHAnsi"/>
          <w:b/>
          <w:bCs/>
          <w:sz w:val="18"/>
          <w:szCs w:val="18"/>
          <w:lang w:val="en-US"/>
        </w:rPr>
        <w:t>by</w:t>
      </w:r>
      <w:r w:rsidRPr="00AF2848">
        <w:rPr>
          <w:rFonts w:cstheme="minorHAnsi"/>
          <w:b/>
          <w:bCs/>
          <w:sz w:val="18"/>
          <w:szCs w:val="18"/>
          <w:lang w:val="en-US"/>
        </w:rPr>
        <w:t xml:space="preserve"> </w:t>
      </w:r>
      <w:r w:rsidR="00F40374" w:rsidRPr="00AF2848">
        <w:rPr>
          <w:rFonts w:cstheme="minorHAnsi"/>
          <w:b/>
          <w:bCs/>
          <w:sz w:val="18"/>
          <w:szCs w:val="18"/>
          <w:lang w:val="en-US"/>
        </w:rPr>
        <w:t>(</w:t>
      </w:r>
      <w:r w:rsidR="006C318C">
        <w:rPr>
          <w:rFonts w:cstheme="minorHAnsi"/>
          <w:b/>
          <w:bCs/>
          <w:sz w:val="18"/>
          <w:szCs w:val="18"/>
          <w:lang w:val="en-US"/>
        </w:rPr>
        <w:t>only</w:t>
      </w:r>
      <w:r w:rsidR="00F81E27" w:rsidRPr="00F81E27">
        <w:rPr>
          <w:rFonts w:cstheme="minorHAnsi"/>
          <w:b/>
          <w:bCs/>
          <w:sz w:val="18"/>
          <w:szCs w:val="18"/>
          <w:lang w:val="en-US"/>
        </w:rPr>
        <w:t xml:space="preserve"> electronic</w:t>
      </w:r>
      <w:r w:rsidR="00F40374" w:rsidRPr="00AF2848">
        <w:rPr>
          <w:rFonts w:cstheme="minorHAnsi"/>
          <w:b/>
          <w:bCs/>
          <w:sz w:val="18"/>
          <w:szCs w:val="18"/>
          <w:lang w:val="en-US"/>
        </w:rPr>
        <w:t>)</w:t>
      </w:r>
      <w:r w:rsidR="00B05505">
        <w:rPr>
          <w:rFonts w:cstheme="minorHAnsi"/>
          <w:b/>
          <w:bCs/>
          <w:sz w:val="18"/>
          <w:szCs w:val="18"/>
          <w:lang w:val="en-US"/>
        </w:rPr>
        <w:t>:</w:t>
      </w:r>
      <w:r w:rsidR="00F40374" w:rsidRPr="00AF2848">
        <w:rPr>
          <w:rFonts w:cstheme="minorHAnsi"/>
          <w:b/>
          <w:bCs/>
          <w:sz w:val="18"/>
          <w:szCs w:val="18"/>
          <w:lang w:val="en-US"/>
        </w:rPr>
        <w:t xml:space="preserve"> </w:t>
      </w:r>
      <w:r w:rsidR="00F40374" w:rsidRPr="00AF2848">
        <w:rPr>
          <w:rFonts w:cstheme="minorHAnsi"/>
          <w:b/>
          <w:bCs/>
          <w:sz w:val="18"/>
          <w:szCs w:val="18"/>
          <w:lang w:val="en-US"/>
        </w:rPr>
        <w:tab/>
      </w:r>
      <w:r w:rsidR="00F40374" w:rsidRPr="00AF2848">
        <w:rPr>
          <w:rFonts w:cstheme="minorHAnsi"/>
          <w:b/>
          <w:bCs/>
          <w:sz w:val="18"/>
          <w:szCs w:val="18"/>
          <w:lang w:val="en-US"/>
        </w:rPr>
        <w:tab/>
      </w:r>
      <w:r w:rsidR="00F40374" w:rsidRPr="00AF2848">
        <w:rPr>
          <w:rFonts w:cstheme="minorHAnsi"/>
          <w:b/>
          <w:bCs/>
          <w:sz w:val="18"/>
          <w:szCs w:val="18"/>
          <w:lang w:val="en-US"/>
        </w:rPr>
        <w:tab/>
      </w:r>
      <w:r w:rsidR="00F40374" w:rsidRPr="00AF2848">
        <w:rPr>
          <w:rFonts w:cstheme="minorHAnsi"/>
          <w:sz w:val="18"/>
          <w:szCs w:val="18"/>
          <w:lang w:val="en-US"/>
        </w:rPr>
        <w:t xml:space="preserve">31. </w:t>
      </w:r>
      <w:r w:rsidR="00CC7A94">
        <w:rPr>
          <w:rFonts w:cstheme="minorHAnsi"/>
          <w:sz w:val="18"/>
          <w:szCs w:val="18"/>
          <w:lang w:val="en-US"/>
        </w:rPr>
        <w:t>M</w:t>
      </w:r>
      <w:r w:rsidR="00B05505">
        <w:rPr>
          <w:rFonts w:cstheme="minorHAnsi"/>
          <w:sz w:val="18"/>
          <w:szCs w:val="18"/>
          <w:lang w:val="en-US"/>
        </w:rPr>
        <w:t>ay</w:t>
      </w:r>
      <w:r w:rsidR="00F40374" w:rsidRPr="00AF2848">
        <w:rPr>
          <w:rFonts w:cstheme="minorHAnsi"/>
          <w:sz w:val="18"/>
          <w:szCs w:val="18"/>
          <w:lang w:val="en-US"/>
        </w:rPr>
        <w:t xml:space="preserve"> 2020</w:t>
      </w:r>
    </w:p>
    <w:p w14:paraId="0629311D" w14:textId="3765ACD3" w:rsidR="00F40374" w:rsidRPr="00AF2848" w:rsidRDefault="00155AF0" w:rsidP="00F40374">
      <w:pPr>
        <w:autoSpaceDE w:val="0"/>
        <w:autoSpaceDN w:val="0"/>
        <w:adjustRightInd w:val="0"/>
        <w:spacing w:after="0" w:line="240" w:lineRule="auto"/>
        <w:rPr>
          <w:rFonts w:cstheme="minorHAnsi"/>
          <w:sz w:val="18"/>
          <w:szCs w:val="18"/>
          <w:lang w:val="en-US"/>
        </w:rPr>
      </w:pPr>
      <w:r>
        <w:rPr>
          <w:rFonts w:cstheme="minorHAnsi"/>
          <w:b/>
          <w:bCs/>
          <w:sz w:val="18"/>
          <w:szCs w:val="18"/>
          <w:lang w:val="en-US"/>
        </w:rPr>
        <w:t>Day of the m</w:t>
      </w:r>
      <w:r w:rsidR="00F8493C" w:rsidRPr="00F8493C">
        <w:rPr>
          <w:rFonts w:cstheme="minorHAnsi"/>
          <w:b/>
          <w:bCs/>
          <w:sz w:val="18"/>
          <w:szCs w:val="18"/>
          <w:lang w:val="en-US"/>
        </w:rPr>
        <w:t>eeting of the Admission Commissio</w:t>
      </w:r>
      <w:r w:rsidR="00F8493C">
        <w:rPr>
          <w:rFonts w:cstheme="minorHAnsi"/>
          <w:b/>
          <w:bCs/>
          <w:sz w:val="18"/>
          <w:szCs w:val="18"/>
          <w:lang w:val="en-US"/>
        </w:rPr>
        <w:t>n</w:t>
      </w:r>
      <w:r w:rsidR="00F40374" w:rsidRPr="00AF2848">
        <w:rPr>
          <w:rFonts w:cstheme="minorHAnsi"/>
          <w:b/>
          <w:bCs/>
          <w:sz w:val="18"/>
          <w:szCs w:val="18"/>
          <w:lang w:val="en-US"/>
        </w:rPr>
        <w:t xml:space="preserve">: </w:t>
      </w:r>
      <w:r w:rsidR="00F40374" w:rsidRPr="00AF2848">
        <w:rPr>
          <w:rFonts w:cstheme="minorHAnsi"/>
          <w:b/>
          <w:bCs/>
          <w:sz w:val="18"/>
          <w:szCs w:val="18"/>
          <w:lang w:val="en-US"/>
        </w:rPr>
        <w:tab/>
      </w:r>
      <w:r w:rsidR="00F40374" w:rsidRPr="00AF2848">
        <w:rPr>
          <w:rFonts w:cstheme="minorHAnsi"/>
          <w:b/>
          <w:bCs/>
          <w:sz w:val="18"/>
          <w:szCs w:val="18"/>
          <w:lang w:val="en-US"/>
        </w:rPr>
        <w:tab/>
      </w:r>
      <w:r w:rsidR="00F40374" w:rsidRPr="00AF2848">
        <w:rPr>
          <w:rFonts w:cstheme="minorHAnsi"/>
          <w:b/>
          <w:bCs/>
          <w:sz w:val="18"/>
          <w:szCs w:val="18"/>
          <w:lang w:val="en-US"/>
        </w:rPr>
        <w:tab/>
      </w:r>
      <w:r w:rsidR="00F40374" w:rsidRPr="00AF2848">
        <w:rPr>
          <w:rFonts w:cstheme="minorHAnsi"/>
          <w:sz w:val="18"/>
          <w:szCs w:val="18"/>
          <w:lang w:val="en-US"/>
        </w:rPr>
        <w:t xml:space="preserve">25. </w:t>
      </w:r>
      <w:r w:rsidR="00CC7A94" w:rsidRPr="00AF2848">
        <w:rPr>
          <w:rFonts w:cstheme="minorHAnsi"/>
          <w:sz w:val="18"/>
          <w:szCs w:val="18"/>
          <w:lang w:val="en-US"/>
        </w:rPr>
        <w:t>J</w:t>
      </w:r>
      <w:r w:rsidR="00CC7A94">
        <w:rPr>
          <w:rFonts w:cstheme="minorHAnsi"/>
          <w:sz w:val="18"/>
          <w:szCs w:val="18"/>
          <w:lang w:val="en-US"/>
        </w:rPr>
        <w:t>une</w:t>
      </w:r>
      <w:r w:rsidR="00F40374" w:rsidRPr="00AF2848">
        <w:rPr>
          <w:rFonts w:cstheme="minorHAnsi"/>
          <w:sz w:val="18"/>
          <w:szCs w:val="18"/>
          <w:lang w:val="en-US"/>
        </w:rPr>
        <w:t xml:space="preserve"> 2020</w:t>
      </w:r>
    </w:p>
    <w:p w14:paraId="754DCFB8" w14:textId="77777777" w:rsidR="00F40374" w:rsidRPr="00AF2848" w:rsidRDefault="00F40374" w:rsidP="00F40374">
      <w:pPr>
        <w:autoSpaceDE w:val="0"/>
        <w:autoSpaceDN w:val="0"/>
        <w:adjustRightInd w:val="0"/>
        <w:spacing w:after="0" w:line="240" w:lineRule="auto"/>
        <w:rPr>
          <w:rFonts w:cstheme="minorHAnsi"/>
          <w:b/>
          <w:bCs/>
          <w:sz w:val="18"/>
          <w:szCs w:val="18"/>
          <w:lang w:val="en-US"/>
        </w:rPr>
      </w:pPr>
    </w:p>
    <w:p w14:paraId="4526A9CC" w14:textId="17EE8997" w:rsidR="00F40374" w:rsidRPr="00AF2848" w:rsidRDefault="00155AF0" w:rsidP="00F40374">
      <w:pPr>
        <w:pStyle w:val="Normlnywebov"/>
        <w:spacing w:before="0" w:beforeAutospacing="0" w:after="120" w:afterAutospacing="0" w:line="276" w:lineRule="auto"/>
        <w:ind w:left="3538" w:hanging="3538"/>
        <w:rPr>
          <w:rFonts w:asciiTheme="minorHAnsi" w:hAnsiTheme="minorHAnsi" w:cstheme="minorHAnsi"/>
          <w:b/>
          <w:bCs/>
          <w:sz w:val="18"/>
          <w:szCs w:val="18"/>
          <w:lang w:val="en-US"/>
        </w:rPr>
      </w:pPr>
      <w:r>
        <w:rPr>
          <w:rFonts w:asciiTheme="minorHAnsi" w:hAnsiTheme="minorHAnsi" w:cstheme="minorHAnsi"/>
          <w:b/>
          <w:sz w:val="18"/>
          <w:szCs w:val="18"/>
          <w:lang w:val="en-US"/>
        </w:rPr>
        <w:t xml:space="preserve">Admission </w:t>
      </w:r>
      <w:r w:rsidR="00F8493C" w:rsidRPr="00F8493C">
        <w:rPr>
          <w:rFonts w:asciiTheme="minorHAnsi" w:hAnsiTheme="minorHAnsi" w:cstheme="minorHAnsi"/>
          <w:b/>
          <w:sz w:val="18"/>
          <w:szCs w:val="18"/>
          <w:lang w:val="en-US"/>
        </w:rPr>
        <w:t>fee</w:t>
      </w:r>
      <w:r w:rsidR="00F40374" w:rsidRPr="00AF2848">
        <w:rPr>
          <w:rFonts w:asciiTheme="minorHAnsi" w:hAnsiTheme="minorHAnsi" w:cstheme="minorHAnsi"/>
          <w:b/>
          <w:sz w:val="18"/>
          <w:szCs w:val="18"/>
          <w:lang w:val="en-US"/>
        </w:rPr>
        <w:t xml:space="preserve">: </w:t>
      </w:r>
      <w:r w:rsidR="00F40374" w:rsidRPr="00AF2848">
        <w:rPr>
          <w:rFonts w:asciiTheme="minorHAnsi" w:hAnsiTheme="minorHAnsi" w:cstheme="minorHAnsi"/>
          <w:b/>
          <w:sz w:val="18"/>
          <w:szCs w:val="18"/>
          <w:lang w:val="en-US"/>
        </w:rPr>
        <w:tab/>
      </w:r>
      <w:r w:rsidR="00F40374" w:rsidRPr="00AF2848">
        <w:rPr>
          <w:rFonts w:asciiTheme="minorHAnsi" w:hAnsiTheme="minorHAnsi" w:cstheme="minorHAnsi"/>
          <w:b/>
          <w:sz w:val="18"/>
          <w:szCs w:val="18"/>
          <w:lang w:val="en-US"/>
        </w:rPr>
        <w:tab/>
      </w:r>
      <w:r w:rsidR="00F40374" w:rsidRPr="00AF2848">
        <w:rPr>
          <w:rFonts w:asciiTheme="minorHAnsi" w:hAnsiTheme="minorHAnsi" w:cstheme="minorHAnsi"/>
          <w:b/>
          <w:sz w:val="18"/>
          <w:szCs w:val="18"/>
          <w:lang w:val="en-US"/>
        </w:rPr>
        <w:tab/>
      </w:r>
      <w:r w:rsidR="00F40374" w:rsidRPr="00AF2848">
        <w:rPr>
          <w:rFonts w:asciiTheme="minorHAnsi" w:hAnsiTheme="minorHAnsi" w:cstheme="minorHAnsi"/>
          <w:b/>
          <w:sz w:val="18"/>
          <w:szCs w:val="18"/>
          <w:lang w:val="en-US"/>
        </w:rPr>
        <w:tab/>
      </w:r>
      <w:r w:rsidR="00F40374" w:rsidRPr="00AF2848">
        <w:rPr>
          <w:rFonts w:asciiTheme="minorHAnsi" w:hAnsiTheme="minorHAnsi" w:cstheme="minorHAnsi"/>
          <w:b/>
          <w:sz w:val="18"/>
          <w:szCs w:val="18"/>
          <w:lang w:val="en-US"/>
        </w:rPr>
        <w:tab/>
      </w:r>
      <w:r w:rsidR="00F40374" w:rsidRPr="00AF2848">
        <w:rPr>
          <w:rFonts w:asciiTheme="minorHAnsi" w:hAnsiTheme="minorHAnsi" w:cstheme="minorHAnsi"/>
          <w:b/>
          <w:bCs/>
          <w:sz w:val="18"/>
          <w:szCs w:val="18"/>
          <w:lang w:val="en-US"/>
        </w:rPr>
        <w:t>45,00 €* (</w:t>
      </w:r>
      <w:r w:rsidR="00BB6621" w:rsidRPr="00BB6621">
        <w:rPr>
          <w:rFonts w:asciiTheme="minorHAnsi" w:hAnsiTheme="minorHAnsi" w:cstheme="minorHAnsi"/>
          <w:b/>
          <w:bCs/>
          <w:sz w:val="18"/>
          <w:szCs w:val="18"/>
          <w:lang w:val="en-US"/>
        </w:rPr>
        <w:t xml:space="preserve">electronic </w:t>
      </w:r>
      <w:r w:rsidR="00665C1F">
        <w:rPr>
          <w:rFonts w:asciiTheme="minorHAnsi" w:hAnsiTheme="minorHAnsi" w:cstheme="minorHAnsi"/>
          <w:b/>
          <w:bCs/>
          <w:sz w:val="18"/>
          <w:szCs w:val="18"/>
          <w:lang w:val="en-US"/>
        </w:rPr>
        <w:t>registration</w:t>
      </w:r>
      <w:r w:rsidR="00F40374" w:rsidRPr="00AF2848">
        <w:rPr>
          <w:rFonts w:asciiTheme="minorHAnsi" w:hAnsiTheme="minorHAnsi" w:cstheme="minorHAnsi"/>
          <w:b/>
          <w:bCs/>
          <w:sz w:val="18"/>
          <w:szCs w:val="18"/>
          <w:lang w:val="en-US"/>
        </w:rPr>
        <w:t>)</w:t>
      </w:r>
    </w:p>
    <w:p w14:paraId="31CD5B57" w14:textId="7B362B55" w:rsidR="00F71CBD" w:rsidRDefault="002968D4" w:rsidP="002968D4">
      <w:pPr>
        <w:spacing w:after="0" w:line="240" w:lineRule="auto"/>
        <w:rPr>
          <w:rFonts w:cstheme="minorHAnsi"/>
          <w:sz w:val="18"/>
          <w:szCs w:val="18"/>
          <w:lang w:val="en-US"/>
        </w:rPr>
      </w:pPr>
      <w:r w:rsidRPr="002968D4">
        <w:rPr>
          <w:rFonts w:cstheme="minorHAnsi"/>
          <w:b/>
          <w:sz w:val="18"/>
          <w:szCs w:val="18"/>
          <w:lang w:val="en-US"/>
        </w:rPr>
        <w:t xml:space="preserve">Payment of the fee for the admission procedure for electronic </w:t>
      </w:r>
      <w:r>
        <w:rPr>
          <w:rFonts w:cstheme="minorHAnsi"/>
          <w:b/>
          <w:sz w:val="18"/>
          <w:szCs w:val="18"/>
          <w:lang w:val="en-US"/>
        </w:rPr>
        <w:t>registration</w:t>
      </w:r>
      <w:r w:rsidR="00155AF0">
        <w:rPr>
          <w:rFonts w:cstheme="minorHAnsi"/>
          <w:b/>
          <w:sz w:val="18"/>
          <w:szCs w:val="18"/>
          <w:lang w:val="en-US"/>
        </w:rPr>
        <w:t xml:space="preserve"> </w:t>
      </w:r>
      <w:r w:rsidR="00F40374" w:rsidRPr="00AF2848">
        <w:rPr>
          <w:rFonts w:cstheme="minorHAnsi"/>
          <w:sz w:val="18"/>
          <w:szCs w:val="18"/>
          <w:lang w:val="en-US"/>
        </w:rPr>
        <w:t xml:space="preserve">– </w:t>
      </w:r>
      <w:r w:rsidR="00155AF0">
        <w:rPr>
          <w:rFonts w:cstheme="minorHAnsi"/>
          <w:sz w:val="18"/>
          <w:szCs w:val="18"/>
          <w:lang w:val="en-US"/>
        </w:rPr>
        <w:t xml:space="preserve"> non-cash</w:t>
      </w:r>
      <w:r w:rsidRPr="002968D4">
        <w:rPr>
          <w:rFonts w:cstheme="minorHAnsi"/>
          <w:sz w:val="18"/>
          <w:szCs w:val="18"/>
          <w:lang w:val="en-US"/>
        </w:rPr>
        <w:t xml:space="preserve"> according to the instructions </w:t>
      </w:r>
      <w:r w:rsidR="00155AF0">
        <w:rPr>
          <w:rFonts w:cstheme="minorHAnsi"/>
          <w:sz w:val="18"/>
          <w:szCs w:val="18"/>
          <w:lang w:val="en-US"/>
        </w:rPr>
        <w:t xml:space="preserve"> provided in the application.</w:t>
      </w:r>
    </w:p>
    <w:p w14:paraId="4738E295" w14:textId="02095E79" w:rsidR="0055316C" w:rsidRDefault="0055316C" w:rsidP="002968D4">
      <w:pPr>
        <w:spacing w:after="0" w:line="240" w:lineRule="auto"/>
        <w:rPr>
          <w:rFonts w:ascii="Times New Roman" w:hAnsi="Times New Roman" w:cs="Times New Roman"/>
          <w:sz w:val="24"/>
          <w:szCs w:val="24"/>
          <w:lang w:val="en-US"/>
        </w:rPr>
      </w:pPr>
    </w:p>
    <w:p w14:paraId="07B6A12D" w14:textId="77777777" w:rsidR="0055316C" w:rsidRPr="00F40F4D" w:rsidRDefault="0055316C" w:rsidP="0055316C">
      <w:pPr>
        <w:spacing w:after="0" w:line="240" w:lineRule="auto"/>
        <w:ind w:left="3540" w:hanging="3540"/>
        <w:jc w:val="both"/>
        <w:rPr>
          <w:rFonts w:cstheme="minorHAnsi"/>
          <w:b/>
          <w:sz w:val="18"/>
          <w:szCs w:val="18"/>
          <w:lang w:val="en-US"/>
        </w:rPr>
      </w:pPr>
      <w:r w:rsidRPr="00F40F4D">
        <w:rPr>
          <w:rFonts w:cstheme="minorHAnsi"/>
          <w:b/>
          <w:sz w:val="18"/>
          <w:szCs w:val="18"/>
          <w:lang w:val="en-US"/>
        </w:rPr>
        <w:lastRenderedPageBreak/>
        <w:t>The following data is required to make the payment for the admission procedure:</w:t>
      </w:r>
    </w:p>
    <w:p w14:paraId="57F312ED" w14:textId="77777777" w:rsidR="0055316C" w:rsidRPr="00F40F4D" w:rsidRDefault="0055316C" w:rsidP="0055316C">
      <w:pPr>
        <w:spacing w:after="0" w:line="240" w:lineRule="auto"/>
        <w:ind w:left="3540" w:hanging="3540"/>
        <w:jc w:val="both"/>
        <w:rPr>
          <w:rFonts w:cstheme="minorHAnsi"/>
          <w:b/>
          <w:sz w:val="18"/>
          <w:szCs w:val="18"/>
          <w:lang w:val="en-US"/>
        </w:rPr>
      </w:pPr>
    </w:p>
    <w:p w14:paraId="5E8A0115" w14:textId="7B850788" w:rsidR="0055316C" w:rsidRPr="00F40F4D" w:rsidRDefault="00155AF0" w:rsidP="0055316C">
      <w:pPr>
        <w:spacing w:after="0" w:line="240" w:lineRule="auto"/>
        <w:ind w:left="3540" w:hanging="3540"/>
        <w:jc w:val="both"/>
        <w:rPr>
          <w:rFonts w:cstheme="minorHAnsi"/>
          <w:sz w:val="18"/>
          <w:szCs w:val="18"/>
          <w:lang w:val="en-US"/>
        </w:rPr>
      </w:pPr>
      <w:r w:rsidRPr="00F40F4D">
        <w:rPr>
          <w:rFonts w:cstheme="minorHAnsi"/>
          <w:b/>
          <w:sz w:val="18"/>
          <w:szCs w:val="18"/>
          <w:lang w:val="en-US"/>
        </w:rPr>
        <w:t>N</w:t>
      </w:r>
      <w:r w:rsidR="0055316C" w:rsidRPr="00F40F4D">
        <w:rPr>
          <w:rFonts w:cstheme="minorHAnsi"/>
          <w:b/>
          <w:sz w:val="18"/>
          <w:szCs w:val="18"/>
          <w:lang w:val="en-US"/>
        </w:rPr>
        <w:t>ame and address</w:t>
      </w:r>
      <w:r w:rsidRPr="00F40F4D">
        <w:rPr>
          <w:rFonts w:cstheme="minorHAnsi"/>
          <w:b/>
          <w:sz w:val="18"/>
          <w:szCs w:val="18"/>
          <w:lang w:val="en-US"/>
        </w:rPr>
        <w:t xml:space="preserve"> of the p</w:t>
      </w:r>
      <w:r w:rsidRPr="00F40F4D">
        <w:rPr>
          <w:rFonts w:cstheme="minorHAnsi"/>
          <w:b/>
          <w:sz w:val="18"/>
          <w:szCs w:val="18"/>
          <w:lang w:val="en-US"/>
        </w:rPr>
        <w:t>ayee</w:t>
      </w:r>
      <w:r w:rsidR="0055316C" w:rsidRPr="00F40F4D">
        <w:rPr>
          <w:rFonts w:cstheme="minorHAnsi"/>
          <w:b/>
          <w:sz w:val="18"/>
          <w:szCs w:val="18"/>
          <w:lang w:val="en-US"/>
        </w:rPr>
        <w:t>:</w:t>
      </w:r>
      <w:r w:rsidR="0055316C" w:rsidRPr="00F40F4D">
        <w:rPr>
          <w:rFonts w:cstheme="minorHAnsi"/>
          <w:sz w:val="18"/>
          <w:szCs w:val="18"/>
          <w:lang w:val="en-US"/>
        </w:rPr>
        <w:t xml:space="preserve"> </w:t>
      </w:r>
      <w:r w:rsidR="0055316C" w:rsidRPr="00F40F4D">
        <w:rPr>
          <w:rFonts w:cstheme="minorHAnsi"/>
          <w:sz w:val="18"/>
          <w:szCs w:val="18"/>
          <w:lang w:val="en-US"/>
        </w:rPr>
        <w:tab/>
      </w:r>
      <w:r w:rsidR="00751D03" w:rsidRPr="00F40F4D">
        <w:rPr>
          <w:rStyle w:val="tlid-translation"/>
          <w:sz w:val="18"/>
          <w:szCs w:val="18"/>
          <w:lang w:val="en-US"/>
        </w:rPr>
        <w:t>Slovak University of Agriculture in Nitra, Tr. A. Hlinku 2, 949 76 Nitra</w:t>
      </w:r>
      <w:r w:rsidR="0055316C" w:rsidRPr="00F40F4D">
        <w:rPr>
          <w:rFonts w:cstheme="minorHAnsi"/>
          <w:sz w:val="18"/>
          <w:szCs w:val="18"/>
          <w:lang w:val="en-US"/>
        </w:rPr>
        <w:t>, Tr. A. Hlinku 2, 949 76 Nitra</w:t>
      </w:r>
    </w:p>
    <w:p w14:paraId="6F586874" w14:textId="2C6D1D12" w:rsidR="0055316C" w:rsidRPr="00F40F4D" w:rsidRDefault="0055316C" w:rsidP="0055316C">
      <w:pPr>
        <w:spacing w:after="0" w:line="240" w:lineRule="auto"/>
        <w:rPr>
          <w:rFonts w:cstheme="minorHAnsi"/>
          <w:sz w:val="18"/>
          <w:szCs w:val="18"/>
          <w:lang w:val="en-US"/>
        </w:rPr>
      </w:pPr>
      <w:r w:rsidRPr="00F40F4D">
        <w:rPr>
          <w:rFonts w:cstheme="minorHAnsi"/>
          <w:b/>
          <w:sz w:val="18"/>
          <w:szCs w:val="18"/>
          <w:lang w:val="en-US"/>
        </w:rPr>
        <w:t>Beneficiary's bank</w:t>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t xml:space="preserve">                Štátna pokladnica, Radlinského 32, Bratislava 810 05</w:t>
      </w:r>
    </w:p>
    <w:p w14:paraId="2DAC2493" w14:textId="075B0C58" w:rsidR="0055316C" w:rsidRPr="00F40F4D" w:rsidRDefault="003D646C" w:rsidP="0055316C">
      <w:pPr>
        <w:spacing w:after="0" w:line="240" w:lineRule="auto"/>
        <w:rPr>
          <w:rFonts w:cstheme="minorHAnsi"/>
          <w:sz w:val="18"/>
          <w:szCs w:val="18"/>
          <w:lang w:val="en-US"/>
        </w:rPr>
      </w:pPr>
      <w:r w:rsidRPr="00F40F4D">
        <w:rPr>
          <w:rFonts w:cstheme="minorHAnsi"/>
          <w:b/>
          <w:sz w:val="18"/>
          <w:szCs w:val="18"/>
          <w:lang w:val="en-US"/>
        </w:rPr>
        <w:t>A</w:t>
      </w:r>
      <w:r w:rsidR="0055316C" w:rsidRPr="00F40F4D">
        <w:rPr>
          <w:rFonts w:cstheme="minorHAnsi"/>
          <w:b/>
          <w:sz w:val="18"/>
          <w:szCs w:val="18"/>
          <w:lang w:val="en-US"/>
        </w:rPr>
        <w:t>ccount number:</w:t>
      </w:r>
      <w:r w:rsidR="0055316C" w:rsidRPr="00F40F4D">
        <w:rPr>
          <w:rFonts w:cstheme="minorHAnsi"/>
          <w:sz w:val="18"/>
          <w:szCs w:val="18"/>
          <w:lang w:val="en-US"/>
        </w:rPr>
        <w:t xml:space="preserve"> </w:t>
      </w:r>
      <w:r w:rsidR="0055316C" w:rsidRPr="00F40F4D">
        <w:rPr>
          <w:rFonts w:cstheme="minorHAnsi"/>
          <w:sz w:val="18"/>
          <w:szCs w:val="18"/>
          <w:lang w:val="en-US"/>
        </w:rPr>
        <w:tab/>
        <w:t xml:space="preserve">                </w:t>
      </w:r>
      <w:r w:rsidRPr="00F40F4D">
        <w:rPr>
          <w:rFonts w:cstheme="minorHAnsi"/>
          <w:sz w:val="18"/>
          <w:szCs w:val="18"/>
          <w:lang w:val="en-US"/>
        </w:rPr>
        <w:t xml:space="preserve">                                   </w:t>
      </w:r>
      <w:r w:rsidR="0055316C" w:rsidRPr="00F40F4D">
        <w:rPr>
          <w:rFonts w:cstheme="minorHAnsi"/>
          <w:sz w:val="18"/>
          <w:szCs w:val="18"/>
          <w:lang w:val="en-US"/>
        </w:rPr>
        <w:t>7000066247/8180</w:t>
      </w:r>
    </w:p>
    <w:p w14:paraId="4003EDC0" w14:textId="6E382B6C" w:rsidR="0055316C" w:rsidRPr="00F40F4D" w:rsidRDefault="0055316C" w:rsidP="0055316C">
      <w:pPr>
        <w:spacing w:after="0" w:line="240" w:lineRule="auto"/>
        <w:rPr>
          <w:rFonts w:cstheme="minorHAnsi"/>
          <w:sz w:val="18"/>
          <w:szCs w:val="18"/>
          <w:lang w:val="en-US"/>
        </w:rPr>
      </w:pPr>
      <w:r w:rsidRPr="00F40F4D">
        <w:rPr>
          <w:rFonts w:cstheme="minorHAnsi"/>
          <w:b/>
          <w:sz w:val="18"/>
          <w:szCs w:val="18"/>
          <w:lang w:val="en-US"/>
        </w:rPr>
        <w:t>IBAN:</w:t>
      </w:r>
      <w:r w:rsidRPr="00F40F4D">
        <w:rPr>
          <w:rFonts w:cstheme="minorHAnsi"/>
          <w:sz w:val="18"/>
          <w:szCs w:val="18"/>
          <w:lang w:val="en-US"/>
        </w:rPr>
        <w:t xml:space="preserve"> </w:t>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t xml:space="preserve">                SK40 8180 0000 0070 0006 6247</w:t>
      </w:r>
    </w:p>
    <w:p w14:paraId="71C4AA20" w14:textId="47651326" w:rsidR="0055316C" w:rsidRPr="00F40F4D" w:rsidRDefault="0055316C" w:rsidP="0055316C">
      <w:pPr>
        <w:spacing w:after="0" w:line="240" w:lineRule="auto"/>
        <w:rPr>
          <w:rFonts w:cstheme="minorHAnsi"/>
          <w:sz w:val="18"/>
          <w:szCs w:val="18"/>
          <w:lang w:val="en-US"/>
        </w:rPr>
      </w:pPr>
      <w:r w:rsidRPr="00F40F4D">
        <w:rPr>
          <w:rFonts w:cstheme="minorHAnsi"/>
          <w:b/>
          <w:sz w:val="18"/>
          <w:szCs w:val="18"/>
          <w:lang w:val="en-US"/>
        </w:rPr>
        <w:t>Variable symbol:</w:t>
      </w:r>
      <w:r w:rsidRPr="00F40F4D">
        <w:rPr>
          <w:rFonts w:cstheme="minorHAnsi"/>
          <w:sz w:val="18"/>
          <w:szCs w:val="18"/>
          <w:lang w:val="en-US"/>
        </w:rPr>
        <w:t xml:space="preserve"> </w:t>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t xml:space="preserve">                104900</w:t>
      </w:r>
    </w:p>
    <w:p w14:paraId="20BF837D" w14:textId="0B9C81EF" w:rsidR="0055316C" w:rsidRPr="00F40F4D" w:rsidRDefault="0055316C" w:rsidP="0055316C">
      <w:pPr>
        <w:spacing w:after="0" w:line="240" w:lineRule="auto"/>
        <w:rPr>
          <w:rFonts w:cstheme="minorHAnsi"/>
          <w:sz w:val="18"/>
          <w:szCs w:val="18"/>
          <w:lang w:val="en-US"/>
        </w:rPr>
      </w:pPr>
      <w:r w:rsidRPr="00F40F4D">
        <w:rPr>
          <w:rFonts w:cstheme="minorHAnsi"/>
          <w:b/>
          <w:sz w:val="18"/>
          <w:szCs w:val="18"/>
          <w:lang w:val="en-US"/>
        </w:rPr>
        <w:t>Constant symbol:</w:t>
      </w:r>
      <w:r w:rsidRPr="00F40F4D">
        <w:rPr>
          <w:rFonts w:cstheme="minorHAnsi"/>
          <w:sz w:val="18"/>
          <w:szCs w:val="18"/>
          <w:lang w:val="en-US"/>
        </w:rPr>
        <w:t xml:space="preserve"> </w:t>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r>
      <w:r w:rsidR="009A1A72" w:rsidRPr="00F40F4D">
        <w:rPr>
          <w:rFonts w:cstheme="minorHAnsi"/>
          <w:sz w:val="18"/>
          <w:szCs w:val="18"/>
          <w:lang w:val="en-US"/>
        </w:rPr>
        <w:t xml:space="preserve">                </w:t>
      </w:r>
      <w:r w:rsidRPr="00F40F4D">
        <w:rPr>
          <w:rFonts w:cstheme="minorHAnsi"/>
          <w:sz w:val="18"/>
          <w:szCs w:val="18"/>
          <w:lang w:val="en-US"/>
        </w:rPr>
        <w:t>0558</w:t>
      </w:r>
    </w:p>
    <w:p w14:paraId="6E24219B" w14:textId="3C34640B" w:rsidR="0055316C" w:rsidRPr="00F40F4D" w:rsidRDefault="0055316C" w:rsidP="0055316C">
      <w:pPr>
        <w:spacing w:after="0" w:line="240" w:lineRule="auto"/>
        <w:rPr>
          <w:rFonts w:cstheme="minorHAnsi"/>
          <w:sz w:val="18"/>
          <w:szCs w:val="18"/>
          <w:lang w:val="en-US"/>
        </w:rPr>
      </w:pPr>
      <w:r w:rsidRPr="00F40F4D">
        <w:rPr>
          <w:rFonts w:cstheme="minorHAnsi"/>
          <w:b/>
          <w:sz w:val="18"/>
          <w:szCs w:val="18"/>
          <w:lang w:val="en-US"/>
        </w:rPr>
        <w:t>Specific symbol:</w:t>
      </w:r>
      <w:r w:rsidRPr="00F40F4D">
        <w:rPr>
          <w:rFonts w:cstheme="minorHAnsi"/>
          <w:sz w:val="18"/>
          <w:szCs w:val="18"/>
          <w:lang w:val="en-US"/>
        </w:rPr>
        <w:tab/>
      </w:r>
      <w:r w:rsidRPr="00F40F4D">
        <w:rPr>
          <w:rFonts w:cstheme="minorHAnsi"/>
          <w:sz w:val="18"/>
          <w:szCs w:val="18"/>
          <w:lang w:val="en-US"/>
        </w:rPr>
        <w:tab/>
      </w:r>
      <w:r w:rsidRPr="00F40F4D">
        <w:rPr>
          <w:rFonts w:cstheme="minorHAnsi"/>
          <w:sz w:val="18"/>
          <w:szCs w:val="18"/>
          <w:lang w:val="en-US"/>
        </w:rPr>
        <w:tab/>
      </w:r>
      <w:r w:rsidR="009A1A72" w:rsidRPr="00F40F4D">
        <w:rPr>
          <w:rFonts w:cstheme="minorHAnsi"/>
          <w:sz w:val="18"/>
          <w:szCs w:val="18"/>
          <w:lang w:val="en-US"/>
        </w:rPr>
        <w:t xml:space="preserve">                </w:t>
      </w:r>
      <w:r w:rsidRPr="00F40F4D">
        <w:rPr>
          <w:rFonts w:cstheme="minorHAnsi"/>
          <w:sz w:val="18"/>
          <w:szCs w:val="18"/>
          <w:lang w:val="en-US"/>
        </w:rPr>
        <w:t>104900721</w:t>
      </w:r>
    </w:p>
    <w:p w14:paraId="7B2A3748" w14:textId="3A2D87A4" w:rsidR="0055316C" w:rsidRPr="00F40F4D" w:rsidRDefault="003D646C" w:rsidP="0055316C">
      <w:pPr>
        <w:spacing w:after="0" w:line="240" w:lineRule="auto"/>
        <w:ind w:left="3540" w:hanging="3540"/>
        <w:rPr>
          <w:rFonts w:cstheme="minorHAnsi"/>
          <w:sz w:val="18"/>
          <w:szCs w:val="18"/>
          <w:lang w:val="en-US"/>
        </w:rPr>
      </w:pPr>
      <w:r w:rsidRPr="00F40F4D">
        <w:rPr>
          <w:rFonts w:cstheme="minorHAnsi"/>
          <w:b/>
          <w:sz w:val="18"/>
          <w:szCs w:val="18"/>
          <w:lang w:val="en-US"/>
        </w:rPr>
        <w:t xml:space="preserve">Message </w:t>
      </w:r>
      <w:r w:rsidR="00C32F06" w:rsidRPr="00F40F4D">
        <w:rPr>
          <w:rFonts w:cstheme="minorHAnsi"/>
          <w:b/>
          <w:sz w:val="18"/>
          <w:szCs w:val="18"/>
          <w:lang w:val="en-US"/>
        </w:rPr>
        <w:t>for</w:t>
      </w:r>
      <w:r w:rsidRPr="00F40F4D">
        <w:rPr>
          <w:rFonts w:cstheme="minorHAnsi"/>
          <w:b/>
          <w:sz w:val="18"/>
          <w:szCs w:val="18"/>
          <w:lang w:val="en-US"/>
        </w:rPr>
        <w:t xml:space="preserve"> recipient</w:t>
      </w:r>
      <w:r w:rsidR="0055316C" w:rsidRPr="00F40F4D">
        <w:rPr>
          <w:rFonts w:cstheme="minorHAnsi"/>
          <w:b/>
          <w:sz w:val="18"/>
          <w:szCs w:val="18"/>
          <w:lang w:val="en-US"/>
        </w:rPr>
        <w:t>:</w:t>
      </w:r>
      <w:r w:rsidR="0055316C" w:rsidRPr="00F40F4D">
        <w:rPr>
          <w:rFonts w:cstheme="minorHAnsi"/>
          <w:sz w:val="18"/>
          <w:szCs w:val="18"/>
          <w:lang w:val="en-US"/>
        </w:rPr>
        <w:t xml:space="preserve"> </w:t>
      </w:r>
      <w:r w:rsidR="0055316C" w:rsidRPr="00F40F4D">
        <w:rPr>
          <w:rFonts w:cstheme="minorHAnsi"/>
          <w:sz w:val="18"/>
          <w:szCs w:val="18"/>
          <w:lang w:val="en-US"/>
        </w:rPr>
        <w:tab/>
      </w:r>
      <w:r w:rsidR="00C32F06" w:rsidRPr="00F40F4D">
        <w:rPr>
          <w:rFonts w:cstheme="minorHAnsi"/>
          <w:sz w:val="18"/>
          <w:szCs w:val="18"/>
          <w:lang w:val="en-US"/>
        </w:rPr>
        <w:t xml:space="preserve">surname and first name of the applicant </w:t>
      </w:r>
      <w:r w:rsidR="0055316C" w:rsidRPr="00F40F4D">
        <w:rPr>
          <w:rFonts w:cstheme="minorHAnsi"/>
          <w:sz w:val="18"/>
          <w:szCs w:val="18"/>
          <w:lang w:val="en-US"/>
        </w:rPr>
        <w:t>(</w:t>
      </w:r>
      <w:r w:rsidR="00C32F06" w:rsidRPr="00F40F4D">
        <w:rPr>
          <w:rFonts w:cstheme="minorHAnsi"/>
          <w:sz w:val="18"/>
          <w:szCs w:val="18"/>
          <w:lang w:val="en-US"/>
        </w:rPr>
        <w:t>state without diacritics</w:t>
      </w:r>
      <w:r w:rsidR="0055316C" w:rsidRPr="00F40F4D">
        <w:rPr>
          <w:rFonts w:cstheme="minorHAnsi"/>
          <w:sz w:val="18"/>
          <w:szCs w:val="18"/>
          <w:lang w:val="en-US"/>
        </w:rPr>
        <w:t>).</w:t>
      </w:r>
    </w:p>
    <w:p w14:paraId="67CC1F27" w14:textId="77777777" w:rsidR="00F8493C" w:rsidRPr="00F40F4D" w:rsidRDefault="00F8493C" w:rsidP="0055316C">
      <w:pPr>
        <w:spacing w:after="0" w:line="240" w:lineRule="auto"/>
        <w:rPr>
          <w:rFonts w:cstheme="minorHAnsi"/>
          <w:b/>
          <w:sz w:val="18"/>
          <w:szCs w:val="18"/>
          <w:lang w:val="en-US"/>
        </w:rPr>
      </w:pPr>
    </w:p>
    <w:p w14:paraId="1D97CEA7" w14:textId="3924CFDC" w:rsidR="0055316C" w:rsidRPr="00F40F4D" w:rsidRDefault="00F8493C" w:rsidP="0055316C">
      <w:pPr>
        <w:spacing w:after="0" w:line="240" w:lineRule="auto"/>
        <w:rPr>
          <w:rFonts w:cstheme="minorHAnsi"/>
          <w:sz w:val="18"/>
          <w:szCs w:val="18"/>
          <w:lang w:val="en-US"/>
        </w:rPr>
      </w:pPr>
      <w:r w:rsidRPr="00F40F4D">
        <w:rPr>
          <w:rFonts w:cstheme="minorHAnsi"/>
          <w:b/>
          <w:sz w:val="18"/>
          <w:szCs w:val="18"/>
          <w:lang w:val="en-US"/>
        </w:rPr>
        <w:t xml:space="preserve">The following data </w:t>
      </w:r>
      <w:r w:rsidR="00F40F4D" w:rsidRPr="00F40F4D">
        <w:rPr>
          <w:rFonts w:cstheme="minorHAnsi"/>
          <w:b/>
          <w:sz w:val="18"/>
          <w:szCs w:val="18"/>
          <w:lang w:val="en-US"/>
        </w:rPr>
        <w:t xml:space="preserve">are </w:t>
      </w:r>
      <w:r w:rsidRPr="00F40F4D">
        <w:rPr>
          <w:rFonts w:cstheme="minorHAnsi"/>
          <w:b/>
          <w:sz w:val="18"/>
          <w:szCs w:val="18"/>
          <w:lang w:val="en-US"/>
        </w:rPr>
        <w:t>required to make the payment for the admission procedure from other countries</w:t>
      </w:r>
      <w:r w:rsidR="00F40F4D" w:rsidRPr="00F40F4D">
        <w:rPr>
          <w:rFonts w:cstheme="minorHAnsi"/>
          <w:b/>
          <w:sz w:val="18"/>
          <w:szCs w:val="18"/>
          <w:lang w:val="en-US"/>
        </w:rPr>
        <w:t xml:space="preserve"> including also </w:t>
      </w:r>
      <w:r w:rsidR="00F40F4D" w:rsidRPr="00F40F4D">
        <w:rPr>
          <w:rFonts w:cstheme="minorHAnsi"/>
          <w:b/>
          <w:sz w:val="18"/>
          <w:szCs w:val="18"/>
          <w:lang w:val="en-US"/>
        </w:rPr>
        <w:t>SWIFT code</w:t>
      </w:r>
      <w:r w:rsidRPr="00F40F4D">
        <w:rPr>
          <w:rFonts w:cstheme="minorHAnsi"/>
          <w:b/>
          <w:sz w:val="18"/>
          <w:szCs w:val="18"/>
          <w:lang w:val="en-US"/>
        </w:rPr>
        <w:t>:</w:t>
      </w:r>
      <w:r w:rsidR="0055316C" w:rsidRPr="00F40F4D">
        <w:rPr>
          <w:rFonts w:cstheme="minorHAnsi"/>
          <w:sz w:val="18"/>
          <w:szCs w:val="18"/>
          <w:lang w:val="en-US"/>
        </w:rPr>
        <w:tab/>
        <w:t xml:space="preserve"> SPSRSKBA</w:t>
      </w:r>
    </w:p>
    <w:p w14:paraId="63DF9C21" w14:textId="6FD1D955" w:rsidR="0055316C" w:rsidRPr="00F40F4D" w:rsidRDefault="00F8493C" w:rsidP="0055316C">
      <w:pPr>
        <w:autoSpaceDE w:val="0"/>
        <w:autoSpaceDN w:val="0"/>
        <w:adjustRightInd w:val="0"/>
        <w:spacing w:after="0" w:line="240" w:lineRule="auto"/>
        <w:rPr>
          <w:rStyle w:val="Hypertextovprepojenie"/>
          <w:rFonts w:cstheme="minorHAnsi"/>
          <w:i/>
          <w:sz w:val="18"/>
          <w:szCs w:val="18"/>
          <w:lang w:val="en-US" w:eastAsia="en-US"/>
        </w:rPr>
      </w:pPr>
      <w:r w:rsidRPr="00F40F4D">
        <w:rPr>
          <w:rFonts w:cstheme="minorHAnsi"/>
          <w:b/>
          <w:sz w:val="18"/>
          <w:szCs w:val="18"/>
          <w:lang w:val="en-US" w:eastAsia="en-US"/>
        </w:rPr>
        <w:t xml:space="preserve">Information of the admission procedure are also </w:t>
      </w:r>
      <w:r w:rsidR="00F40F4D" w:rsidRPr="00F40F4D">
        <w:rPr>
          <w:rFonts w:cstheme="minorHAnsi"/>
          <w:b/>
          <w:sz w:val="18"/>
          <w:szCs w:val="18"/>
          <w:lang w:val="en-US" w:eastAsia="en-US"/>
        </w:rPr>
        <w:t>available at</w:t>
      </w:r>
      <w:r w:rsidR="0055316C" w:rsidRPr="00F40F4D">
        <w:rPr>
          <w:rFonts w:cstheme="minorHAnsi"/>
          <w:b/>
          <w:sz w:val="18"/>
          <w:szCs w:val="18"/>
          <w:lang w:val="en-US" w:eastAsia="en-US"/>
        </w:rPr>
        <w:t xml:space="preserve">: </w:t>
      </w:r>
      <w:hyperlink r:id="rId9" w:history="1">
        <w:r w:rsidR="0055316C" w:rsidRPr="00F40F4D">
          <w:rPr>
            <w:rStyle w:val="Hypertextovprepojenie"/>
            <w:rFonts w:cstheme="minorHAnsi"/>
            <w:i/>
            <w:sz w:val="18"/>
            <w:szCs w:val="18"/>
            <w:lang w:val="en-US" w:eastAsia="en-US"/>
          </w:rPr>
          <w:t>www.fzki.uniag.sk</w:t>
        </w:r>
      </w:hyperlink>
      <w:r w:rsidR="0055316C" w:rsidRPr="00F40F4D">
        <w:rPr>
          <w:rFonts w:cstheme="minorHAnsi"/>
          <w:i/>
          <w:sz w:val="18"/>
          <w:szCs w:val="18"/>
          <w:lang w:val="en-US" w:eastAsia="en-US"/>
        </w:rPr>
        <w:t xml:space="preserve"> ; </w:t>
      </w:r>
      <w:hyperlink r:id="rId10" w:history="1">
        <w:r w:rsidR="0055316C" w:rsidRPr="00F40F4D">
          <w:rPr>
            <w:rStyle w:val="Hypertextovprepojenie"/>
            <w:rFonts w:cstheme="minorHAnsi"/>
            <w:i/>
            <w:sz w:val="18"/>
            <w:szCs w:val="18"/>
            <w:lang w:val="en-US" w:eastAsia="en-US"/>
          </w:rPr>
          <w:t>www.portalVS.sk</w:t>
        </w:r>
      </w:hyperlink>
    </w:p>
    <w:p w14:paraId="10F078EA" w14:textId="745B62B3" w:rsidR="00205241" w:rsidRPr="00F40F4D" w:rsidRDefault="00205241" w:rsidP="0055316C">
      <w:pPr>
        <w:autoSpaceDE w:val="0"/>
        <w:autoSpaceDN w:val="0"/>
        <w:adjustRightInd w:val="0"/>
        <w:spacing w:after="0" w:line="240" w:lineRule="auto"/>
        <w:rPr>
          <w:rStyle w:val="Hypertextovprepojenie"/>
          <w:rFonts w:cstheme="minorHAnsi"/>
          <w:i/>
          <w:sz w:val="18"/>
          <w:szCs w:val="18"/>
          <w:lang w:val="en-US" w:eastAsia="en-US"/>
        </w:rPr>
      </w:pPr>
    </w:p>
    <w:p w14:paraId="70E667FB" w14:textId="77777777" w:rsidR="00205241" w:rsidRPr="00F40F4D" w:rsidRDefault="00205241" w:rsidP="0055316C">
      <w:pPr>
        <w:autoSpaceDE w:val="0"/>
        <w:autoSpaceDN w:val="0"/>
        <w:adjustRightInd w:val="0"/>
        <w:spacing w:after="0" w:line="240" w:lineRule="auto"/>
        <w:rPr>
          <w:rFonts w:cstheme="minorHAnsi"/>
          <w:i/>
          <w:sz w:val="18"/>
          <w:szCs w:val="18"/>
          <w:lang w:val="en-US" w:eastAsia="en-US"/>
        </w:rPr>
      </w:pPr>
    </w:p>
    <w:p w14:paraId="3C79EAF3" w14:textId="24280C57" w:rsidR="0055316C" w:rsidRDefault="000F70DD" w:rsidP="000F70DD">
      <w:pPr>
        <w:spacing w:after="0" w:line="240" w:lineRule="auto"/>
        <w:jc w:val="center"/>
        <w:rPr>
          <w:rFonts w:cstheme="minorHAnsi"/>
          <w:color w:val="ED7D31" w:themeColor="accent2"/>
          <w:sz w:val="28"/>
          <w:szCs w:val="28"/>
          <w:lang w:val="en-US"/>
        </w:rPr>
      </w:pPr>
      <w:r w:rsidRPr="000F70DD">
        <w:rPr>
          <w:rFonts w:cstheme="minorHAnsi"/>
          <w:color w:val="ED7D31" w:themeColor="accent2"/>
          <w:sz w:val="28"/>
          <w:szCs w:val="28"/>
          <w:lang w:val="en-US"/>
        </w:rPr>
        <w:t xml:space="preserve">CONDITIONS OF THE ADMISSION PROCEDURE FOR </w:t>
      </w:r>
      <w:r w:rsidR="00F40F4D">
        <w:rPr>
          <w:rFonts w:cstheme="minorHAnsi"/>
          <w:color w:val="ED7D31" w:themeColor="accent2"/>
          <w:sz w:val="28"/>
          <w:szCs w:val="28"/>
          <w:lang w:val="en-US"/>
        </w:rPr>
        <w:t>PhD.</w:t>
      </w:r>
      <w:r w:rsidRPr="000F70DD">
        <w:rPr>
          <w:rFonts w:cstheme="minorHAnsi"/>
          <w:color w:val="ED7D31" w:themeColor="accent2"/>
          <w:sz w:val="28"/>
          <w:szCs w:val="28"/>
          <w:lang w:val="en-US"/>
        </w:rPr>
        <w:t xml:space="preserve"> STUDIES AT </w:t>
      </w:r>
      <w:r w:rsidR="00F40F4D">
        <w:rPr>
          <w:rFonts w:cstheme="minorHAnsi"/>
          <w:color w:val="ED7D31" w:themeColor="accent2"/>
          <w:sz w:val="28"/>
          <w:szCs w:val="28"/>
          <w:lang w:val="en-US"/>
        </w:rPr>
        <w:t xml:space="preserve">THE </w:t>
      </w:r>
      <w:r w:rsidR="00666FCD">
        <w:rPr>
          <w:rFonts w:cstheme="minorHAnsi"/>
          <w:color w:val="ED7D31" w:themeColor="accent2"/>
          <w:sz w:val="28"/>
          <w:szCs w:val="28"/>
          <w:lang w:val="en-US"/>
        </w:rPr>
        <w:t xml:space="preserve">FHLE SUA </w:t>
      </w:r>
      <w:r w:rsidRPr="000F70DD">
        <w:rPr>
          <w:rFonts w:cstheme="minorHAnsi"/>
          <w:color w:val="ED7D31" w:themeColor="accent2"/>
          <w:sz w:val="28"/>
          <w:szCs w:val="28"/>
          <w:lang w:val="en-US"/>
        </w:rPr>
        <w:t>IN NITRA FOR THE ACADEMIC YEAR 2020/2021</w:t>
      </w:r>
    </w:p>
    <w:p w14:paraId="460070E1" w14:textId="6AF4313E" w:rsidR="000F70DD" w:rsidRDefault="000F70DD" w:rsidP="008C2134">
      <w:pPr>
        <w:spacing w:after="0" w:line="240" w:lineRule="auto"/>
        <w:jc w:val="both"/>
        <w:rPr>
          <w:rFonts w:cstheme="minorHAnsi"/>
          <w:color w:val="ED7D31" w:themeColor="accent2"/>
          <w:sz w:val="28"/>
          <w:szCs w:val="28"/>
          <w:lang w:val="en-US"/>
        </w:rPr>
      </w:pPr>
    </w:p>
    <w:p w14:paraId="3511FBDA" w14:textId="7FDEF2D4" w:rsidR="008C2134" w:rsidRDefault="008C2134" w:rsidP="008C2134">
      <w:pPr>
        <w:spacing w:after="0" w:line="240" w:lineRule="auto"/>
        <w:jc w:val="both"/>
        <w:rPr>
          <w:rFonts w:cstheme="minorHAnsi"/>
          <w:sz w:val="18"/>
          <w:szCs w:val="18"/>
          <w:lang w:val="en-US"/>
        </w:rPr>
      </w:pPr>
      <w:r w:rsidRPr="008C2134">
        <w:rPr>
          <w:rFonts w:cstheme="minorHAnsi"/>
          <w:sz w:val="18"/>
          <w:szCs w:val="18"/>
          <w:lang w:val="en-US"/>
        </w:rPr>
        <w:t xml:space="preserve">Admission procedure for </w:t>
      </w:r>
      <w:r w:rsidR="00F40F4D">
        <w:rPr>
          <w:rFonts w:cstheme="minorHAnsi"/>
          <w:sz w:val="18"/>
          <w:szCs w:val="18"/>
          <w:lang w:val="en-US"/>
        </w:rPr>
        <w:t xml:space="preserve">PhD. </w:t>
      </w:r>
      <w:r w:rsidRPr="008C2134">
        <w:rPr>
          <w:rFonts w:cstheme="minorHAnsi"/>
          <w:sz w:val="18"/>
          <w:szCs w:val="18"/>
          <w:lang w:val="en-US"/>
        </w:rPr>
        <w:t xml:space="preserve">study - doctoral </w:t>
      </w:r>
      <w:r w:rsidRPr="00666FCD">
        <w:rPr>
          <w:rFonts w:cstheme="minorHAnsi"/>
          <w:sz w:val="18"/>
          <w:szCs w:val="18"/>
          <w:lang w:val="en-US"/>
        </w:rPr>
        <w:t xml:space="preserve">studies at FZKI SPU in Nitra are carried out in accordance with § 56 and § 57 of Act no. 131/2002 on higher education institutions and on the amendment of certain acts as amended </w:t>
      </w:r>
      <w:r w:rsidR="007531FE" w:rsidRPr="00666FCD">
        <w:rPr>
          <w:rFonts w:cstheme="minorHAnsi"/>
          <w:sz w:val="18"/>
          <w:szCs w:val="18"/>
          <w:lang w:val="en-US"/>
        </w:rPr>
        <w:t xml:space="preserve">and </w:t>
      </w:r>
      <w:r w:rsidR="00A3096A" w:rsidRPr="00666FCD">
        <w:rPr>
          <w:rStyle w:val="tlid-translation"/>
          <w:sz w:val="18"/>
          <w:szCs w:val="18"/>
          <w:lang w:val="en"/>
        </w:rPr>
        <w:t>in accordance with the Study Regulations of the SUA in Nitra.</w:t>
      </w:r>
    </w:p>
    <w:p w14:paraId="1FFE8BC3" w14:textId="75DB26E8" w:rsidR="004E1924" w:rsidRDefault="004E1924" w:rsidP="001303F5">
      <w:pPr>
        <w:pStyle w:val="Odsekzoznamu"/>
        <w:numPr>
          <w:ilvl w:val="0"/>
          <w:numId w:val="1"/>
        </w:numPr>
        <w:spacing w:after="0" w:line="240" w:lineRule="auto"/>
        <w:jc w:val="both"/>
        <w:rPr>
          <w:rFonts w:cstheme="minorHAnsi"/>
          <w:sz w:val="18"/>
          <w:szCs w:val="18"/>
          <w:lang w:val="en-US"/>
        </w:rPr>
      </w:pPr>
      <w:r w:rsidRPr="004E1924">
        <w:rPr>
          <w:rFonts w:cstheme="minorHAnsi"/>
          <w:sz w:val="18"/>
          <w:szCs w:val="18"/>
          <w:lang w:val="en-US"/>
        </w:rPr>
        <w:t xml:space="preserve">Admission to study </w:t>
      </w:r>
      <w:r>
        <w:rPr>
          <w:rFonts w:cstheme="minorHAnsi"/>
          <w:sz w:val="18"/>
          <w:szCs w:val="18"/>
          <w:lang w:val="en-US"/>
        </w:rPr>
        <w:t>at</w:t>
      </w:r>
      <w:r w:rsidRPr="004E1924">
        <w:rPr>
          <w:rFonts w:cstheme="minorHAnsi"/>
          <w:sz w:val="18"/>
          <w:szCs w:val="18"/>
          <w:lang w:val="en-US"/>
        </w:rPr>
        <w:t xml:space="preserve"> </w:t>
      </w:r>
      <w:r w:rsidR="005631C4">
        <w:rPr>
          <w:rFonts w:cstheme="minorHAnsi"/>
          <w:sz w:val="18"/>
          <w:szCs w:val="18"/>
          <w:lang w:val="en-US"/>
        </w:rPr>
        <w:t xml:space="preserve">a </w:t>
      </w:r>
      <w:r w:rsidRPr="004E1924">
        <w:rPr>
          <w:rFonts w:cstheme="minorHAnsi"/>
          <w:sz w:val="18"/>
          <w:szCs w:val="18"/>
          <w:lang w:val="en-US"/>
        </w:rPr>
        <w:t>doctoral study program is carried out by the admission procedure in terms announced publicly, usually once, at most twice during a calendar year.</w:t>
      </w:r>
    </w:p>
    <w:p w14:paraId="03071CC1" w14:textId="31173D1A" w:rsidR="00140B12" w:rsidRPr="00140B12" w:rsidRDefault="00140B12" w:rsidP="001303F5">
      <w:pPr>
        <w:pStyle w:val="Odsekzoznamu"/>
        <w:numPr>
          <w:ilvl w:val="0"/>
          <w:numId w:val="1"/>
        </w:numPr>
        <w:jc w:val="both"/>
        <w:rPr>
          <w:rFonts w:cstheme="minorHAnsi"/>
          <w:sz w:val="18"/>
          <w:szCs w:val="18"/>
          <w:lang w:val="en-US"/>
        </w:rPr>
      </w:pPr>
      <w:r w:rsidRPr="00140B12">
        <w:rPr>
          <w:rFonts w:cstheme="minorHAnsi"/>
          <w:sz w:val="18"/>
          <w:szCs w:val="18"/>
          <w:lang w:val="en-US"/>
        </w:rPr>
        <w:t>The date of the examination and its content is determined by the dean of the faculty. During the examination, the commission takes into account the applicant's knowledge of world languages</w:t>
      </w:r>
      <w:r w:rsidR="00666FCD">
        <w:rPr>
          <w:rFonts w:cstheme="minorHAnsi"/>
          <w:sz w:val="18"/>
          <w:szCs w:val="18"/>
          <w:lang w:val="en-US"/>
        </w:rPr>
        <w:t xml:space="preserve"> and by the </w:t>
      </w:r>
      <w:r w:rsidRPr="00140B12">
        <w:rPr>
          <w:rFonts w:cstheme="minorHAnsi"/>
          <w:sz w:val="18"/>
          <w:szCs w:val="18"/>
          <w:lang w:val="en-US"/>
        </w:rPr>
        <w:t xml:space="preserve">foreign applicant’s communication knowledge of Slovak and world language, and the issues forming the theoretical basis of the chosen study program. The Commission also take into account the presentation of knowledge in the scope of the topic for which the candidate is applying. Activities in the scientific </w:t>
      </w:r>
      <w:r w:rsidR="001303F5">
        <w:rPr>
          <w:rFonts w:cstheme="minorHAnsi"/>
          <w:sz w:val="18"/>
          <w:szCs w:val="18"/>
          <w:lang w:val="en-US"/>
        </w:rPr>
        <w:t>work</w:t>
      </w:r>
      <w:r w:rsidRPr="00140B12">
        <w:rPr>
          <w:rFonts w:cstheme="minorHAnsi"/>
          <w:sz w:val="18"/>
          <w:szCs w:val="18"/>
          <w:lang w:val="en-US"/>
        </w:rPr>
        <w:t xml:space="preserve"> of students during studies at </w:t>
      </w:r>
      <w:r w:rsidR="001303F5">
        <w:rPr>
          <w:rFonts w:cstheme="minorHAnsi"/>
          <w:sz w:val="18"/>
          <w:szCs w:val="18"/>
          <w:lang w:val="en-US"/>
        </w:rPr>
        <w:t xml:space="preserve">bachelor and master </w:t>
      </w:r>
      <w:r w:rsidRPr="00140B12">
        <w:rPr>
          <w:rFonts w:cstheme="minorHAnsi"/>
          <w:sz w:val="18"/>
          <w:szCs w:val="18"/>
          <w:lang w:val="en-US"/>
        </w:rPr>
        <w:t>degree</w:t>
      </w:r>
      <w:r w:rsidR="001303F5">
        <w:rPr>
          <w:rFonts w:cstheme="minorHAnsi"/>
          <w:sz w:val="18"/>
          <w:szCs w:val="18"/>
          <w:lang w:val="en-US"/>
        </w:rPr>
        <w:t>s</w:t>
      </w:r>
      <w:r w:rsidRPr="00140B12">
        <w:rPr>
          <w:rFonts w:cstheme="minorHAnsi"/>
          <w:sz w:val="18"/>
          <w:szCs w:val="18"/>
          <w:lang w:val="en-US"/>
        </w:rPr>
        <w:t xml:space="preserve"> is also taken into account. </w:t>
      </w:r>
    </w:p>
    <w:p w14:paraId="51360353" w14:textId="5ADCCD0E" w:rsidR="00F51CFF" w:rsidRPr="00F36B24" w:rsidRDefault="00140B12" w:rsidP="001303F5">
      <w:pPr>
        <w:pStyle w:val="Odsekzoznamu"/>
        <w:numPr>
          <w:ilvl w:val="0"/>
          <w:numId w:val="1"/>
        </w:numPr>
        <w:spacing w:after="0" w:line="240" w:lineRule="auto"/>
        <w:jc w:val="both"/>
        <w:rPr>
          <w:rFonts w:cstheme="minorHAnsi"/>
          <w:sz w:val="18"/>
          <w:szCs w:val="18"/>
          <w:lang w:val="en-US"/>
        </w:rPr>
      </w:pPr>
      <w:r w:rsidRPr="00140B12">
        <w:rPr>
          <w:rFonts w:cstheme="minorHAnsi"/>
          <w:sz w:val="18"/>
          <w:szCs w:val="18"/>
          <w:lang w:val="en-US"/>
        </w:rPr>
        <w:t xml:space="preserve">The dean of the faculty decides the admission of an applicant for doctoral studies based on the results of the examination, which is compulsory. The number of </w:t>
      </w:r>
      <w:r w:rsidR="001303F5">
        <w:rPr>
          <w:rFonts w:cstheme="minorHAnsi"/>
          <w:sz w:val="18"/>
          <w:szCs w:val="18"/>
          <w:lang w:val="en-US"/>
        </w:rPr>
        <w:t xml:space="preserve">the </w:t>
      </w:r>
      <w:r w:rsidRPr="00F36B24">
        <w:rPr>
          <w:rFonts w:cstheme="minorHAnsi"/>
          <w:sz w:val="18"/>
          <w:szCs w:val="18"/>
          <w:lang w:val="en-US"/>
        </w:rPr>
        <w:t xml:space="preserve">applicants that the faculty plans to accept for doctoral studies depends on the number of dissertation topics approved by the guarantor of the study program / the scientific council of the faculty. </w:t>
      </w:r>
    </w:p>
    <w:p w14:paraId="6FE51B68" w14:textId="036D6091" w:rsidR="0040762B" w:rsidRDefault="0040762B" w:rsidP="001303F5">
      <w:pPr>
        <w:pStyle w:val="Odsekzoznamu"/>
        <w:numPr>
          <w:ilvl w:val="0"/>
          <w:numId w:val="1"/>
        </w:numPr>
        <w:spacing w:after="0" w:line="240" w:lineRule="auto"/>
        <w:jc w:val="both"/>
        <w:rPr>
          <w:rFonts w:cstheme="minorHAnsi"/>
          <w:sz w:val="18"/>
          <w:szCs w:val="18"/>
          <w:lang w:val="en-US"/>
        </w:rPr>
      </w:pPr>
      <w:r w:rsidRPr="00F36B24">
        <w:rPr>
          <w:rFonts w:cstheme="minorHAnsi"/>
          <w:sz w:val="18"/>
          <w:szCs w:val="18"/>
          <w:lang w:val="en-US"/>
        </w:rPr>
        <w:t xml:space="preserve">The decision </w:t>
      </w:r>
      <w:r w:rsidR="001303F5" w:rsidRPr="00F36B24">
        <w:rPr>
          <w:rFonts w:cstheme="minorHAnsi"/>
          <w:sz w:val="18"/>
          <w:szCs w:val="18"/>
          <w:lang w:val="en-US"/>
        </w:rPr>
        <w:t>about the</w:t>
      </w:r>
      <w:r w:rsidRPr="00F36B24">
        <w:rPr>
          <w:rFonts w:cstheme="minorHAnsi"/>
          <w:sz w:val="18"/>
          <w:szCs w:val="18"/>
          <w:lang w:val="en-US"/>
        </w:rPr>
        <w:t xml:space="preserve"> result of the admission procedure </w:t>
      </w:r>
      <w:r w:rsidR="001303F5" w:rsidRPr="00F36B24">
        <w:rPr>
          <w:rFonts w:cstheme="minorHAnsi"/>
          <w:sz w:val="18"/>
          <w:szCs w:val="18"/>
          <w:lang w:val="en-US"/>
        </w:rPr>
        <w:t>will</w:t>
      </w:r>
      <w:r w:rsidRPr="00F36B24">
        <w:rPr>
          <w:rFonts w:cstheme="minorHAnsi"/>
          <w:sz w:val="18"/>
          <w:szCs w:val="18"/>
          <w:lang w:val="en-US"/>
        </w:rPr>
        <w:t xml:space="preserve"> be made in writing within 30 days from the verification </w:t>
      </w:r>
      <w:r w:rsidR="00F36B24" w:rsidRPr="00F36B24">
        <w:rPr>
          <w:rStyle w:val="tlid-translation"/>
          <w:sz w:val="18"/>
          <w:szCs w:val="18"/>
          <w:lang w:val="en"/>
        </w:rPr>
        <w:t xml:space="preserve">of </w:t>
      </w:r>
      <w:r w:rsidR="00F36B24" w:rsidRPr="00F36B24">
        <w:rPr>
          <w:rStyle w:val="tlid-translation"/>
          <w:sz w:val="18"/>
          <w:szCs w:val="18"/>
          <w:lang w:val="en"/>
        </w:rPr>
        <w:t>fulfillment</w:t>
      </w:r>
      <w:r w:rsidR="00F36B24" w:rsidRPr="00F36B24">
        <w:rPr>
          <w:rStyle w:val="tlid-translation"/>
          <w:sz w:val="18"/>
          <w:szCs w:val="18"/>
          <w:lang w:val="en"/>
        </w:rPr>
        <w:t xml:space="preserve"> with the conditions</w:t>
      </w:r>
      <w:r w:rsidR="001303F5" w:rsidRPr="00F36B24">
        <w:rPr>
          <w:rFonts w:cstheme="minorHAnsi"/>
          <w:sz w:val="18"/>
          <w:szCs w:val="18"/>
          <w:lang w:val="en-US"/>
        </w:rPr>
        <w:t xml:space="preserve"> </w:t>
      </w:r>
      <w:r w:rsidRPr="00F36B24">
        <w:rPr>
          <w:rFonts w:cstheme="minorHAnsi"/>
          <w:sz w:val="18"/>
          <w:szCs w:val="18"/>
          <w:lang w:val="en-US"/>
        </w:rPr>
        <w:t>for a</w:t>
      </w:r>
      <w:r w:rsidR="001835BB" w:rsidRPr="00F36B24">
        <w:rPr>
          <w:rFonts w:cstheme="minorHAnsi"/>
          <w:sz w:val="18"/>
          <w:szCs w:val="18"/>
          <w:lang w:val="en-US"/>
        </w:rPr>
        <w:t xml:space="preserve">cceptance </w:t>
      </w:r>
      <w:r w:rsidRPr="00F36B24">
        <w:rPr>
          <w:rFonts w:cstheme="minorHAnsi"/>
          <w:sz w:val="18"/>
          <w:szCs w:val="18"/>
          <w:lang w:val="en-US"/>
        </w:rPr>
        <w:t>to study.</w:t>
      </w:r>
    </w:p>
    <w:p w14:paraId="0192F03B" w14:textId="161E441D" w:rsidR="00F36B24" w:rsidRPr="00F36B24" w:rsidRDefault="00F36B24" w:rsidP="001303F5">
      <w:pPr>
        <w:pStyle w:val="Odsekzoznamu"/>
        <w:numPr>
          <w:ilvl w:val="0"/>
          <w:numId w:val="1"/>
        </w:numPr>
        <w:spacing w:after="0" w:line="240" w:lineRule="auto"/>
        <w:jc w:val="both"/>
        <w:rPr>
          <w:rFonts w:cstheme="minorHAnsi"/>
          <w:sz w:val="18"/>
          <w:szCs w:val="18"/>
          <w:lang w:val="en-US"/>
        </w:rPr>
      </w:pPr>
      <w:r w:rsidRPr="00F51CFF">
        <w:rPr>
          <w:rFonts w:cstheme="minorHAnsi"/>
          <w:sz w:val="18"/>
          <w:szCs w:val="18"/>
          <w:lang w:val="en-US"/>
        </w:rPr>
        <w:t>An applicant who has received a decision not to be admitted at doctoral studies may submit a request for review of this decision to the authority which issued the decision within eight days from the date of its delivery</w:t>
      </w:r>
      <w:r>
        <w:rPr>
          <w:rFonts w:cstheme="minorHAnsi"/>
          <w:sz w:val="18"/>
          <w:szCs w:val="18"/>
          <w:lang w:val="en-US"/>
        </w:rPr>
        <w:t>.</w:t>
      </w:r>
    </w:p>
    <w:p w14:paraId="741ADC3C" w14:textId="406CE8E3" w:rsidR="00F51CFF" w:rsidRDefault="00F51CFF" w:rsidP="001F23A9">
      <w:pPr>
        <w:spacing w:after="0" w:line="240" w:lineRule="auto"/>
        <w:jc w:val="both"/>
        <w:rPr>
          <w:rFonts w:cstheme="minorHAnsi"/>
          <w:sz w:val="18"/>
          <w:szCs w:val="18"/>
          <w:lang w:val="en-US"/>
        </w:rPr>
      </w:pPr>
    </w:p>
    <w:p w14:paraId="2D2F1CB7" w14:textId="77777777" w:rsidR="00F36B24" w:rsidRDefault="00F36B24" w:rsidP="001F23A9">
      <w:pPr>
        <w:spacing w:after="0" w:line="240" w:lineRule="auto"/>
        <w:jc w:val="both"/>
        <w:rPr>
          <w:rFonts w:cstheme="minorHAnsi"/>
          <w:sz w:val="18"/>
          <w:szCs w:val="18"/>
          <w:lang w:val="en-US"/>
        </w:rPr>
      </w:pPr>
    </w:p>
    <w:p w14:paraId="6C904725" w14:textId="77777777" w:rsidR="00F36B24" w:rsidRDefault="001F23A9" w:rsidP="001F23A9">
      <w:pPr>
        <w:spacing w:after="0" w:line="240" w:lineRule="auto"/>
        <w:jc w:val="both"/>
        <w:rPr>
          <w:rFonts w:cstheme="minorHAnsi"/>
          <w:b/>
          <w:bCs/>
          <w:color w:val="ED7D31" w:themeColor="accent2"/>
          <w:lang w:val="en-US"/>
        </w:rPr>
      </w:pPr>
      <w:r w:rsidRPr="001F23A9">
        <w:rPr>
          <w:rFonts w:cstheme="minorHAnsi"/>
          <w:b/>
          <w:bCs/>
          <w:color w:val="ED7D31" w:themeColor="accent2"/>
          <w:lang w:val="en-US"/>
        </w:rPr>
        <w:t>ADMISSION EXAM</w:t>
      </w:r>
      <w:r w:rsidR="00F377F7">
        <w:rPr>
          <w:rFonts w:cstheme="minorHAnsi"/>
          <w:b/>
          <w:bCs/>
          <w:color w:val="ED7D31" w:themeColor="accent2"/>
          <w:lang w:val="en-US"/>
        </w:rPr>
        <w:t xml:space="preserve"> </w:t>
      </w:r>
    </w:p>
    <w:p w14:paraId="197FE519" w14:textId="38CFAD77" w:rsidR="001F23A9" w:rsidRDefault="00F377F7" w:rsidP="001F23A9">
      <w:pPr>
        <w:spacing w:after="0" w:line="240" w:lineRule="auto"/>
        <w:jc w:val="both"/>
        <w:rPr>
          <w:rFonts w:cstheme="minorHAnsi"/>
          <w:lang w:val="en-US"/>
        </w:rPr>
      </w:pPr>
      <w:r w:rsidRPr="001F37DE">
        <w:rPr>
          <w:rFonts w:cstheme="minorHAnsi"/>
          <w:sz w:val="18"/>
          <w:szCs w:val="18"/>
          <w:lang w:val="en-US"/>
        </w:rPr>
        <w:t>consisting of:</w:t>
      </w:r>
    </w:p>
    <w:p w14:paraId="625CDB38" w14:textId="6DCF1F86" w:rsidR="00F377F7" w:rsidRPr="001F37DE" w:rsidRDefault="00F36B24" w:rsidP="002A3A17">
      <w:pPr>
        <w:pStyle w:val="Odsekzoznamu"/>
        <w:numPr>
          <w:ilvl w:val="0"/>
          <w:numId w:val="2"/>
        </w:numPr>
        <w:spacing w:after="0" w:line="240" w:lineRule="auto"/>
        <w:jc w:val="both"/>
        <w:rPr>
          <w:rFonts w:cstheme="minorHAnsi"/>
          <w:sz w:val="18"/>
          <w:szCs w:val="18"/>
          <w:lang w:val="en-US"/>
        </w:rPr>
      </w:pPr>
      <w:r>
        <w:rPr>
          <w:rFonts w:cstheme="minorHAnsi"/>
          <w:sz w:val="18"/>
          <w:szCs w:val="18"/>
          <w:lang w:val="en-US"/>
        </w:rPr>
        <w:t>i</w:t>
      </w:r>
      <w:r w:rsidR="002A3A17" w:rsidRPr="001F37DE">
        <w:rPr>
          <w:rFonts w:cstheme="minorHAnsi"/>
          <w:sz w:val="18"/>
          <w:szCs w:val="18"/>
          <w:lang w:val="en-US"/>
        </w:rPr>
        <w:t>nterview also in one of</w:t>
      </w:r>
      <w:r>
        <w:rPr>
          <w:rFonts w:cstheme="minorHAnsi"/>
          <w:sz w:val="18"/>
          <w:szCs w:val="18"/>
          <w:lang w:val="en-US"/>
        </w:rPr>
        <w:t xml:space="preserve"> the</w:t>
      </w:r>
      <w:r w:rsidR="002A3A17" w:rsidRPr="001F37DE">
        <w:rPr>
          <w:rFonts w:cstheme="minorHAnsi"/>
          <w:sz w:val="18"/>
          <w:szCs w:val="18"/>
          <w:lang w:val="en-US"/>
        </w:rPr>
        <w:t xml:space="preserve"> foreign language</w:t>
      </w:r>
    </w:p>
    <w:p w14:paraId="095E2DC7" w14:textId="1F07B6CA" w:rsidR="002A3A17" w:rsidRDefault="00F36B24" w:rsidP="002A3A17">
      <w:pPr>
        <w:pStyle w:val="Odsekzoznamu"/>
        <w:numPr>
          <w:ilvl w:val="0"/>
          <w:numId w:val="2"/>
        </w:numPr>
        <w:spacing w:after="0" w:line="240" w:lineRule="auto"/>
        <w:jc w:val="both"/>
        <w:rPr>
          <w:rFonts w:cstheme="minorHAnsi"/>
          <w:sz w:val="18"/>
          <w:szCs w:val="18"/>
          <w:lang w:val="en-US"/>
        </w:rPr>
      </w:pPr>
      <w:r>
        <w:rPr>
          <w:rFonts w:cstheme="minorHAnsi"/>
          <w:sz w:val="18"/>
          <w:szCs w:val="18"/>
          <w:lang w:val="en-US"/>
        </w:rPr>
        <w:t>p</w:t>
      </w:r>
      <w:r w:rsidR="00771082" w:rsidRPr="001F37DE">
        <w:rPr>
          <w:rFonts w:cstheme="minorHAnsi"/>
          <w:sz w:val="18"/>
          <w:szCs w:val="18"/>
          <w:lang w:val="en-US"/>
        </w:rPr>
        <w:t xml:space="preserve">resentation of the </w:t>
      </w:r>
      <w:r w:rsidRPr="001F37DE">
        <w:rPr>
          <w:rFonts w:cstheme="minorHAnsi"/>
          <w:sz w:val="18"/>
          <w:szCs w:val="18"/>
          <w:lang w:val="en-US"/>
        </w:rPr>
        <w:t>project</w:t>
      </w:r>
      <w:r w:rsidRPr="001F37DE">
        <w:rPr>
          <w:rFonts w:cstheme="minorHAnsi"/>
          <w:sz w:val="18"/>
          <w:szCs w:val="18"/>
          <w:lang w:val="en-US"/>
        </w:rPr>
        <w:t xml:space="preserve"> </w:t>
      </w:r>
      <w:r w:rsidR="00771082" w:rsidRPr="001F37DE">
        <w:rPr>
          <w:rFonts w:cstheme="minorHAnsi"/>
          <w:sz w:val="18"/>
          <w:szCs w:val="18"/>
          <w:lang w:val="en-US"/>
        </w:rPr>
        <w:t xml:space="preserve">framework – </w:t>
      </w:r>
      <w:r w:rsidR="001A4030">
        <w:rPr>
          <w:rFonts w:cstheme="minorHAnsi"/>
          <w:sz w:val="18"/>
          <w:szCs w:val="18"/>
          <w:lang w:val="en-US"/>
        </w:rPr>
        <w:t xml:space="preserve">a </w:t>
      </w:r>
      <w:r w:rsidR="00771082" w:rsidRPr="001F37DE">
        <w:rPr>
          <w:rFonts w:cstheme="minorHAnsi"/>
          <w:sz w:val="18"/>
          <w:szCs w:val="18"/>
          <w:lang w:val="en-US"/>
        </w:rPr>
        <w:t xml:space="preserve">scientific discussion of solving and achieving the scientific </w:t>
      </w:r>
      <w:r w:rsidR="00297895" w:rsidRPr="001F37DE">
        <w:rPr>
          <w:rFonts w:cstheme="minorHAnsi"/>
          <w:sz w:val="18"/>
          <w:szCs w:val="18"/>
          <w:lang w:val="en-US"/>
        </w:rPr>
        <w:t>aim</w:t>
      </w:r>
      <w:r w:rsidR="00771082" w:rsidRPr="001F37DE">
        <w:rPr>
          <w:rFonts w:cstheme="minorHAnsi"/>
          <w:sz w:val="18"/>
          <w:szCs w:val="18"/>
          <w:lang w:val="en-US"/>
        </w:rPr>
        <w:t xml:space="preserve"> of the dissertation topic, to which the applicant has applied (</w:t>
      </w:r>
      <w:r w:rsidR="006C7D92" w:rsidRPr="001F37DE">
        <w:rPr>
          <w:rFonts w:cstheme="minorHAnsi"/>
          <w:sz w:val="18"/>
          <w:szCs w:val="18"/>
          <w:lang w:val="en-US"/>
        </w:rPr>
        <w:t>proposals of solving the problem, methodological bases</w:t>
      </w:r>
      <w:r w:rsidR="001A4030">
        <w:rPr>
          <w:rFonts w:cstheme="minorHAnsi"/>
          <w:sz w:val="18"/>
          <w:szCs w:val="18"/>
          <w:lang w:val="en-US"/>
        </w:rPr>
        <w:t>,</w:t>
      </w:r>
      <w:r w:rsidR="006C7D92" w:rsidRPr="001F37DE">
        <w:rPr>
          <w:rFonts w:cstheme="minorHAnsi"/>
          <w:sz w:val="18"/>
          <w:szCs w:val="18"/>
          <w:lang w:val="en-US"/>
        </w:rPr>
        <w:t xml:space="preserve"> and procedures,</w:t>
      </w:r>
      <w:r w:rsidR="00CA6383" w:rsidRPr="001F37DE">
        <w:rPr>
          <w:rFonts w:cstheme="minorHAnsi"/>
          <w:sz w:val="18"/>
          <w:szCs w:val="18"/>
          <w:lang w:val="en-US"/>
        </w:rPr>
        <w:t xml:space="preserve"> which can be used in fulfilling the aim of the dissertation project).</w:t>
      </w:r>
    </w:p>
    <w:p w14:paraId="545B351D" w14:textId="77777777" w:rsidR="00F51CFF" w:rsidRDefault="00F51CFF" w:rsidP="00B424EC">
      <w:pPr>
        <w:spacing w:after="0" w:line="240" w:lineRule="auto"/>
        <w:jc w:val="both"/>
        <w:rPr>
          <w:rFonts w:cstheme="minorHAnsi"/>
          <w:b/>
          <w:bCs/>
          <w:color w:val="ED7D31" w:themeColor="accent2"/>
          <w:lang w:val="en-US"/>
        </w:rPr>
      </w:pPr>
    </w:p>
    <w:p w14:paraId="0CC646A2" w14:textId="4112BAAD" w:rsidR="00B424EC" w:rsidRDefault="001B0D58" w:rsidP="00B424EC">
      <w:pPr>
        <w:spacing w:after="0" w:line="240" w:lineRule="auto"/>
        <w:jc w:val="both"/>
        <w:rPr>
          <w:rFonts w:cstheme="minorHAnsi"/>
          <w:b/>
          <w:bCs/>
          <w:color w:val="ED7D31" w:themeColor="accent2"/>
          <w:lang w:val="en-US"/>
        </w:rPr>
      </w:pPr>
      <w:r>
        <w:rPr>
          <w:rFonts w:cstheme="minorHAnsi"/>
          <w:b/>
          <w:bCs/>
          <w:color w:val="ED7D31" w:themeColor="accent2"/>
          <w:lang w:val="en-US"/>
        </w:rPr>
        <w:t>APPLICATION</w:t>
      </w:r>
    </w:p>
    <w:p w14:paraId="6F67A752" w14:textId="77777777" w:rsidR="00323D2A" w:rsidRDefault="00435D91" w:rsidP="0030666C">
      <w:pPr>
        <w:spacing w:after="0"/>
        <w:rPr>
          <w:rFonts w:cstheme="minorHAnsi"/>
          <w:sz w:val="18"/>
          <w:szCs w:val="18"/>
          <w:lang w:val="en-US"/>
        </w:rPr>
      </w:pPr>
      <w:r w:rsidRPr="00435D91">
        <w:rPr>
          <w:rFonts w:cstheme="minorHAnsi"/>
          <w:sz w:val="18"/>
          <w:szCs w:val="18"/>
          <w:lang w:val="en-US"/>
        </w:rPr>
        <w:t>Only electronically</w:t>
      </w:r>
      <w:r w:rsidR="0030666C">
        <w:rPr>
          <w:rFonts w:cstheme="minorHAnsi"/>
          <w:sz w:val="18"/>
          <w:szCs w:val="18"/>
          <w:lang w:val="en-US"/>
        </w:rPr>
        <w:t xml:space="preserve"> on</w:t>
      </w:r>
      <w:r w:rsidR="00323D2A">
        <w:rPr>
          <w:rFonts w:cstheme="minorHAnsi"/>
          <w:sz w:val="18"/>
          <w:szCs w:val="18"/>
          <w:lang w:val="en-US"/>
        </w:rPr>
        <w:t xml:space="preserve"> the</w:t>
      </w:r>
      <w:r w:rsidR="0030666C">
        <w:rPr>
          <w:rFonts w:cstheme="minorHAnsi"/>
          <w:sz w:val="18"/>
          <w:szCs w:val="18"/>
          <w:lang w:val="en-US"/>
        </w:rPr>
        <w:t xml:space="preserve"> </w:t>
      </w:r>
      <w:r w:rsidR="00D20BD7">
        <w:rPr>
          <w:rFonts w:cstheme="minorHAnsi"/>
          <w:sz w:val="18"/>
          <w:szCs w:val="18"/>
          <w:lang w:val="en-US"/>
        </w:rPr>
        <w:t xml:space="preserve">following web page:      </w:t>
      </w:r>
    </w:p>
    <w:p w14:paraId="48AE44C2" w14:textId="601CF46A" w:rsidR="0030666C" w:rsidRDefault="00323D2A" w:rsidP="0030666C">
      <w:pPr>
        <w:spacing w:after="0"/>
        <w:rPr>
          <w:rFonts w:cstheme="minorHAnsi"/>
          <w:b/>
          <w:i/>
          <w:sz w:val="18"/>
          <w:szCs w:val="18"/>
        </w:rPr>
      </w:pPr>
      <w:hyperlink r:id="rId11" w:history="1">
        <w:r w:rsidRPr="00C10C66">
          <w:rPr>
            <w:rStyle w:val="Hypertextovprepojenie"/>
            <w:rFonts w:cstheme="minorHAnsi"/>
            <w:b/>
            <w:i/>
            <w:sz w:val="18"/>
            <w:szCs w:val="18"/>
          </w:rPr>
          <w:t>https://is.uniag.sk/prihlaska/?lang=sk</w:t>
        </w:r>
      </w:hyperlink>
    </w:p>
    <w:p w14:paraId="5C620520" w14:textId="440D791B" w:rsidR="00D96C0D" w:rsidRDefault="00D96C0D" w:rsidP="0030666C">
      <w:pPr>
        <w:spacing w:after="0"/>
        <w:rPr>
          <w:rFonts w:cstheme="minorHAnsi"/>
          <w:b/>
          <w:iCs/>
          <w:color w:val="ED7D31" w:themeColor="accent2"/>
        </w:rPr>
      </w:pPr>
    </w:p>
    <w:p w14:paraId="53EBDE78" w14:textId="77777777" w:rsidR="00323D2A" w:rsidRDefault="00323D2A" w:rsidP="0030666C">
      <w:pPr>
        <w:spacing w:after="0"/>
        <w:rPr>
          <w:rFonts w:cstheme="minorHAnsi"/>
          <w:b/>
          <w:iCs/>
          <w:color w:val="ED7D31" w:themeColor="accent2"/>
        </w:rPr>
      </w:pPr>
    </w:p>
    <w:p w14:paraId="075D7269" w14:textId="702ECDB4" w:rsidR="00A2512F" w:rsidRDefault="00D158E9" w:rsidP="0030666C">
      <w:pPr>
        <w:spacing w:after="0"/>
        <w:rPr>
          <w:rStyle w:val="Hypertextovprepojenie"/>
          <w:lang w:val="en-US"/>
        </w:rPr>
      </w:pPr>
      <w:r w:rsidRPr="00D158E9">
        <w:rPr>
          <w:rFonts w:cstheme="minorHAnsi"/>
          <w:b/>
          <w:iCs/>
          <w:color w:val="ED7D31" w:themeColor="accent2"/>
        </w:rPr>
        <w:lastRenderedPageBreak/>
        <w:t>NE</w:t>
      </w:r>
      <w:r w:rsidR="00D7051D">
        <w:rPr>
          <w:rFonts w:cstheme="minorHAnsi"/>
          <w:b/>
          <w:iCs/>
          <w:color w:val="ED7D31" w:themeColor="accent2"/>
        </w:rPr>
        <w:t>C</w:t>
      </w:r>
      <w:r w:rsidRPr="00D158E9">
        <w:rPr>
          <w:rFonts w:cstheme="minorHAnsi"/>
          <w:b/>
          <w:iCs/>
          <w:color w:val="ED7D31" w:themeColor="accent2"/>
        </w:rPr>
        <w:t>ESSARY ANNEXNES FOR THE A</w:t>
      </w:r>
      <w:r w:rsidR="00B0683B">
        <w:rPr>
          <w:rFonts w:cstheme="minorHAnsi"/>
          <w:b/>
          <w:iCs/>
          <w:color w:val="ED7D31" w:themeColor="accent2"/>
        </w:rPr>
        <w:t>P</w:t>
      </w:r>
      <w:r w:rsidRPr="00D158E9">
        <w:rPr>
          <w:rFonts w:cstheme="minorHAnsi"/>
          <w:b/>
          <w:iCs/>
          <w:color w:val="ED7D31" w:themeColor="accent2"/>
        </w:rPr>
        <w:t>PLICATION</w:t>
      </w:r>
      <w:r w:rsidR="0076075B">
        <w:rPr>
          <w:rFonts w:cstheme="minorHAnsi"/>
          <w:b/>
          <w:iCs/>
          <w:color w:val="ED7D31" w:themeColor="accent2"/>
        </w:rPr>
        <w:t xml:space="preserve">: </w:t>
      </w:r>
      <w:r w:rsidR="0076075B" w:rsidRPr="003444CF">
        <w:rPr>
          <w:rFonts w:cstheme="minorHAnsi"/>
          <w:b/>
          <w:iCs/>
          <w:color w:val="FF0000"/>
        </w:rPr>
        <w:t xml:space="preserve">SEND ONLY ELECTRONICALLY (DOC, PDF, SCAN, </w:t>
      </w:r>
      <w:r w:rsidR="00323D2A">
        <w:rPr>
          <w:rFonts w:cstheme="minorHAnsi"/>
          <w:b/>
          <w:iCs/>
          <w:color w:val="FF0000"/>
        </w:rPr>
        <w:t>OR</w:t>
      </w:r>
      <w:r w:rsidR="0076075B" w:rsidRPr="003444CF">
        <w:rPr>
          <w:rFonts w:cstheme="minorHAnsi"/>
          <w:b/>
          <w:iCs/>
          <w:color w:val="FF0000"/>
        </w:rPr>
        <w:t xml:space="preserve"> PHOTO FROM MOBILE) ON E-MAIL: </w:t>
      </w:r>
      <w:hyperlink r:id="rId12" w:history="1">
        <w:r w:rsidR="002935FD" w:rsidRPr="000E5D34">
          <w:rPr>
            <w:rStyle w:val="Hypertextovprepojenie"/>
          </w:rPr>
          <w:t>andrea.matuskovicova</w:t>
        </w:r>
        <w:r w:rsidR="002935FD" w:rsidRPr="000E5D34">
          <w:rPr>
            <w:rStyle w:val="Hypertextovprepojenie"/>
            <w:lang w:val="en-US"/>
          </w:rPr>
          <w:t>@uniag.sk</w:t>
        </w:r>
      </w:hyperlink>
    </w:p>
    <w:p w14:paraId="548FC4C7" w14:textId="77F613ED" w:rsidR="00BA2494" w:rsidRDefault="00323D2A" w:rsidP="00BA2494">
      <w:pPr>
        <w:pStyle w:val="Odsekzoznamu"/>
        <w:numPr>
          <w:ilvl w:val="0"/>
          <w:numId w:val="3"/>
        </w:numPr>
        <w:spacing w:after="0" w:line="240" w:lineRule="auto"/>
        <w:jc w:val="both"/>
        <w:rPr>
          <w:rFonts w:cstheme="minorHAnsi"/>
          <w:sz w:val="18"/>
          <w:szCs w:val="18"/>
          <w:lang w:val="en-US"/>
        </w:rPr>
      </w:pPr>
      <w:r>
        <w:rPr>
          <w:rFonts w:cstheme="minorHAnsi"/>
          <w:sz w:val="18"/>
          <w:szCs w:val="18"/>
          <w:lang w:val="en-US"/>
        </w:rPr>
        <w:t>CV</w:t>
      </w:r>
      <w:r w:rsidR="001A5FC3">
        <w:rPr>
          <w:rFonts w:cstheme="minorHAnsi"/>
          <w:sz w:val="18"/>
          <w:szCs w:val="18"/>
          <w:lang w:val="en-US"/>
        </w:rPr>
        <w:t>;</w:t>
      </w:r>
    </w:p>
    <w:p w14:paraId="3F706CFA" w14:textId="600A1161" w:rsidR="001A5FC3" w:rsidRDefault="001A5FC3" w:rsidP="00BA2494">
      <w:pPr>
        <w:pStyle w:val="Odsekzoznamu"/>
        <w:numPr>
          <w:ilvl w:val="0"/>
          <w:numId w:val="3"/>
        </w:numPr>
        <w:spacing w:after="0" w:line="240" w:lineRule="auto"/>
        <w:jc w:val="both"/>
        <w:rPr>
          <w:rFonts w:cstheme="minorHAnsi"/>
          <w:sz w:val="18"/>
          <w:szCs w:val="18"/>
          <w:lang w:val="en-US"/>
        </w:rPr>
      </w:pPr>
      <w:r w:rsidRPr="001A5FC3">
        <w:rPr>
          <w:rFonts w:cstheme="minorHAnsi"/>
          <w:sz w:val="18"/>
          <w:szCs w:val="18"/>
          <w:lang w:val="en-US"/>
        </w:rPr>
        <w:t>proof of payment of the fee for the admission procedure</w:t>
      </w:r>
      <w:r>
        <w:rPr>
          <w:rFonts w:cstheme="minorHAnsi"/>
          <w:sz w:val="18"/>
          <w:szCs w:val="18"/>
          <w:lang w:val="en-US"/>
        </w:rPr>
        <w:t xml:space="preserve"> </w:t>
      </w:r>
      <w:r w:rsidR="00D020D7">
        <w:rPr>
          <w:rFonts w:cstheme="minorHAnsi"/>
          <w:sz w:val="18"/>
          <w:szCs w:val="18"/>
          <w:lang w:val="en-US"/>
        </w:rPr>
        <w:t xml:space="preserve">- </w:t>
      </w:r>
      <w:r w:rsidR="00D020D7" w:rsidRPr="00D020D7">
        <w:rPr>
          <w:rFonts w:cstheme="minorHAnsi"/>
          <w:sz w:val="18"/>
          <w:szCs w:val="18"/>
          <w:lang w:val="en-US"/>
        </w:rPr>
        <w:t>payment via internet banking</w:t>
      </w:r>
      <w:r w:rsidR="00D020D7">
        <w:rPr>
          <w:rFonts w:cstheme="minorHAnsi"/>
          <w:sz w:val="18"/>
          <w:szCs w:val="18"/>
          <w:lang w:val="en-US"/>
        </w:rPr>
        <w:t xml:space="preserve"> or </w:t>
      </w:r>
      <w:r w:rsidR="00D020D7" w:rsidRPr="00D020D7">
        <w:rPr>
          <w:rFonts w:cstheme="minorHAnsi"/>
          <w:sz w:val="18"/>
          <w:szCs w:val="18"/>
          <w:lang w:val="en-US"/>
        </w:rPr>
        <w:t>bank transfer</w:t>
      </w:r>
      <w:r w:rsidR="00D020D7">
        <w:rPr>
          <w:rFonts w:cstheme="minorHAnsi"/>
          <w:sz w:val="18"/>
          <w:szCs w:val="18"/>
          <w:lang w:val="en-US"/>
        </w:rPr>
        <w:t>;</w:t>
      </w:r>
    </w:p>
    <w:p w14:paraId="6A58B253" w14:textId="50881480" w:rsidR="00B424EC" w:rsidRDefault="00323D2A" w:rsidP="00BA2494">
      <w:pPr>
        <w:pStyle w:val="Odsekzoznamu"/>
        <w:numPr>
          <w:ilvl w:val="0"/>
          <w:numId w:val="3"/>
        </w:numPr>
        <w:spacing w:after="0" w:line="240" w:lineRule="auto"/>
        <w:jc w:val="both"/>
        <w:rPr>
          <w:rFonts w:cstheme="minorHAnsi"/>
          <w:sz w:val="18"/>
          <w:szCs w:val="18"/>
          <w:lang w:val="en-US"/>
        </w:rPr>
      </w:pPr>
      <w:r>
        <w:rPr>
          <w:rFonts w:cstheme="minorHAnsi"/>
          <w:sz w:val="18"/>
          <w:szCs w:val="18"/>
          <w:lang w:val="en-US"/>
        </w:rPr>
        <w:t xml:space="preserve">officially </w:t>
      </w:r>
      <w:r w:rsidR="00CD0FA6" w:rsidRPr="00CD0FA6">
        <w:rPr>
          <w:rFonts w:cstheme="minorHAnsi"/>
          <w:sz w:val="18"/>
          <w:szCs w:val="18"/>
          <w:lang w:val="en-US"/>
        </w:rPr>
        <w:t>certified photocopies of diploma</w:t>
      </w:r>
      <w:r w:rsidR="00CD0FA6">
        <w:rPr>
          <w:rFonts w:cstheme="minorHAnsi"/>
          <w:sz w:val="18"/>
          <w:szCs w:val="18"/>
          <w:lang w:val="en-US"/>
        </w:rPr>
        <w:t xml:space="preserve"> (</w:t>
      </w:r>
      <w:r w:rsidR="00C470C0">
        <w:rPr>
          <w:rFonts w:cstheme="minorHAnsi"/>
          <w:sz w:val="18"/>
          <w:szCs w:val="18"/>
          <w:lang w:val="en-US"/>
        </w:rPr>
        <w:t xml:space="preserve">university diploma, </w:t>
      </w:r>
      <w:r w:rsidR="00C470C0" w:rsidRPr="00C470C0">
        <w:rPr>
          <w:rFonts w:cstheme="minorHAnsi"/>
          <w:sz w:val="18"/>
          <w:szCs w:val="18"/>
          <w:lang w:val="en-US"/>
        </w:rPr>
        <w:t>state examination certificate, diploma supplement</w:t>
      </w:r>
      <w:r w:rsidR="00C470C0">
        <w:rPr>
          <w:rFonts w:cstheme="minorHAnsi"/>
          <w:sz w:val="18"/>
          <w:szCs w:val="18"/>
          <w:lang w:val="en-US"/>
        </w:rPr>
        <w:t xml:space="preserve">, </w:t>
      </w:r>
      <w:r>
        <w:rPr>
          <w:rFonts w:cstheme="minorHAnsi"/>
          <w:sz w:val="18"/>
          <w:szCs w:val="18"/>
          <w:lang w:val="en-US"/>
        </w:rPr>
        <w:t>officially certification</w:t>
      </w:r>
      <w:r w:rsidR="00845D4E" w:rsidRPr="00845D4E">
        <w:rPr>
          <w:rFonts w:cstheme="minorHAnsi"/>
          <w:sz w:val="18"/>
          <w:szCs w:val="18"/>
          <w:lang w:val="en-US"/>
        </w:rPr>
        <w:t xml:space="preserve"> is not required for an applicant who has </w:t>
      </w:r>
      <w:r w:rsidR="00845D4E">
        <w:rPr>
          <w:rFonts w:cstheme="minorHAnsi"/>
          <w:sz w:val="18"/>
          <w:szCs w:val="18"/>
          <w:lang w:val="en-US"/>
        </w:rPr>
        <w:t>graduated</w:t>
      </w:r>
      <w:r w:rsidR="00845D4E" w:rsidRPr="00845D4E">
        <w:rPr>
          <w:rFonts w:cstheme="minorHAnsi"/>
          <w:sz w:val="18"/>
          <w:szCs w:val="18"/>
          <w:lang w:val="en-US"/>
        </w:rPr>
        <w:t xml:space="preserve"> </w:t>
      </w:r>
      <w:r>
        <w:rPr>
          <w:rFonts w:cstheme="minorHAnsi"/>
          <w:sz w:val="18"/>
          <w:szCs w:val="18"/>
          <w:lang w:val="en-US"/>
        </w:rPr>
        <w:t>master</w:t>
      </w:r>
      <w:r w:rsidR="00845D4E" w:rsidRPr="00845D4E">
        <w:rPr>
          <w:rFonts w:cstheme="minorHAnsi"/>
          <w:sz w:val="18"/>
          <w:szCs w:val="18"/>
          <w:lang w:val="en-US"/>
        </w:rPr>
        <w:t xml:space="preserve"> degree of study at </w:t>
      </w:r>
      <w:r>
        <w:rPr>
          <w:rFonts w:cstheme="minorHAnsi"/>
          <w:sz w:val="18"/>
          <w:szCs w:val="18"/>
          <w:lang w:val="en-US"/>
        </w:rPr>
        <w:t>FHLE SUA</w:t>
      </w:r>
      <w:r w:rsidR="00845D4E" w:rsidRPr="00845D4E">
        <w:rPr>
          <w:rFonts w:cstheme="minorHAnsi"/>
          <w:sz w:val="18"/>
          <w:szCs w:val="18"/>
          <w:lang w:val="en-US"/>
        </w:rPr>
        <w:t xml:space="preserve"> in Nitra</w:t>
      </w:r>
      <w:r w:rsidR="009B2B24">
        <w:rPr>
          <w:rFonts w:cstheme="minorHAnsi"/>
          <w:sz w:val="18"/>
          <w:szCs w:val="18"/>
          <w:lang w:val="en-US"/>
        </w:rPr>
        <w:t>);</w:t>
      </w:r>
    </w:p>
    <w:p w14:paraId="4720D77C" w14:textId="486E9FEE" w:rsidR="009B2B24" w:rsidRDefault="00CB173C" w:rsidP="00BA2494">
      <w:pPr>
        <w:pStyle w:val="Odsekzoznamu"/>
        <w:numPr>
          <w:ilvl w:val="0"/>
          <w:numId w:val="3"/>
        </w:numPr>
        <w:spacing w:after="0" w:line="240" w:lineRule="auto"/>
        <w:jc w:val="both"/>
        <w:rPr>
          <w:rFonts w:cstheme="minorHAnsi"/>
          <w:sz w:val="18"/>
          <w:szCs w:val="18"/>
          <w:lang w:val="en-US"/>
        </w:rPr>
      </w:pPr>
      <w:r w:rsidRPr="00CB173C">
        <w:rPr>
          <w:rFonts w:cstheme="minorHAnsi"/>
          <w:sz w:val="18"/>
          <w:szCs w:val="18"/>
          <w:lang w:val="en-US"/>
        </w:rPr>
        <w:t>list of published professional and scientific (artistic) works</w:t>
      </w:r>
      <w:r>
        <w:rPr>
          <w:rFonts w:cstheme="minorHAnsi"/>
          <w:sz w:val="18"/>
          <w:szCs w:val="18"/>
          <w:lang w:val="en-US"/>
        </w:rPr>
        <w:t>;</w:t>
      </w:r>
    </w:p>
    <w:p w14:paraId="56FA4786" w14:textId="71B4A445" w:rsidR="00CB173C" w:rsidRDefault="00CB173C" w:rsidP="00BA2494">
      <w:pPr>
        <w:pStyle w:val="Odsekzoznamu"/>
        <w:numPr>
          <w:ilvl w:val="0"/>
          <w:numId w:val="3"/>
        </w:numPr>
        <w:spacing w:after="0" w:line="240" w:lineRule="auto"/>
        <w:jc w:val="both"/>
        <w:rPr>
          <w:rFonts w:cstheme="minorHAnsi"/>
          <w:sz w:val="18"/>
          <w:szCs w:val="18"/>
          <w:lang w:val="en-US"/>
        </w:rPr>
      </w:pPr>
      <w:r w:rsidRPr="00CB173C">
        <w:rPr>
          <w:rFonts w:cstheme="minorHAnsi"/>
          <w:sz w:val="18"/>
          <w:szCs w:val="18"/>
          <w:lang w:val="en-US"/>
        </w:rPr>
        <w:t>proof of professional experience, if the applicant was employed before starting doctoral studies</w:t>
      </w:r>
      <w:r>
        <w:rPr>
          <w:rFonts w:cstheme="minorHAnsi"/>
          <w:sz w:val="18"/>
          <w:szCs w:val="18"/>
          <w:lang w:val="en-US"/>
        </w:rPr>
        <w:t>;</w:t>
      </w:r>
    </w:p>
    <w:p w14:paraId="3A0EE5A6" w14:textId="047AB5CF" w:rsidR="00CB173C" w:rsidRDefault="00C8192B" w:rsidP="00BA2494">
      <w:pPr>
        <w:pStyle w:val="Odsekzoznamu"/>
        <w:numPr>
          <w:ilvl w:val="0"/>
          <w:numId w:val="3"/>
        </w:numPr>
        <w:spacing w:after="0" w:line="240" w:lineRule="auto"/>
        <w:jc w:val="both"/>
        <w:rPr>
          <w:rFonts w:cstheme="minorHAnsi"/>
          <w:sz w:val="18"/>
          <w:szCs w:val="18"/>
          <w:lang w:val="en-US"/>
        </w:rPr>
      </w:pPr>
      <w:r w:rsidRPr="00C8192B">
        <w:rPr>
          <w:rFonts w:cstheme="minorHAnsi"/>
          <w:sz w:val="18"/>
          <w:szCs w:val="18"/>
          <w:lang w:val="en-US"/>
        </w:rPr>
        <w:t>confirmation of employment and job position</w:t>
      </w:r>
      <w:r>
        <w:rPr>
          <w:rFonts w:cstheme="minorHAnsi"/>
          <w:sz w:val="18"/>
          <w:szCs w:val="18"/>
          <w:lang w:val="en-US"/>
        </w:rPr>
        <w:t xml:space="preserve"> (only</w:t>
      </w:r>
      <w:r w:rsidRPr="00C8192B">
        <w:rPr>
          <w:rFonts w:cstheme="minorHAnsi"/>
          <w:sz w:val="18"/>
          <w:szCs w:val="18"/>
          <w:lang w:val="en-US"/>
        </w:rPr>
        <w:t xml:space="preserve"> applicants for </w:t>
      </w:r>
      <w:r w:rsidR="00D96C0D">
        <w:rPr>
          <w:rFonts w:cstheme="minorHAnsi"/>
          <w:sz w:val="18"/>
          <w:szCs w:val="18"/>
          <w:lang w:val="en-US"/>
        </w:rPr>
        <w:t xml:space="preserve">the </w:t>
      </w:r>
      <w:r w:rsidRPr="00C8192B">
        <w:rPr>
          <w:rFonts w:cstheme="minorHAnsi"/>
          <w:sz w:val="18"/>
          <w:szCs w:val="18"/>
          <w:lang w:val="en-US"/>
        </w:rPr>
        <w:t>external form of study</w:t>
      </w:r>
      <w:r>
        <w:rPr>
          <w:rFonts w:cstheme="minorHAnsi"/>
          <w:sz w:val="18"/>
          <w:szCs w:val="18"/>
          <w:lang w:val="en-US"/>
        </w:rPr>
        <w:t>);</w:t>
      </w:r>
    </w:p>
    <w:p w14:paraId="0BF55F5E" w14:textId="61CFE2DC" w:rsidR="00C8192B" w:rsidRDefault="00DA397B" w:rsidP="00BA2494">
      <w:pPr>
        <w:pStyle w:val="Odsekzoznamu"/>
        <w:numPr>
          <w:ilvl w:val="0"/>
          <w:numId w:val="3"/>
        </w:numPr>
        <w:spacing w:after="0" w:line="240" w:lineRule="auto"/>
        <w:jc w:val="both"/>
        <w:rPr>
          <w:rFonts w:cstheme="minorHAnsi"/>
          <w:sz w:val="18"/>
          <w:szCs w:val="18"/>
          <w:lang w:val="en-US"/>
        </w:rPr>
      </w:pPr>
      <w:r w:rsidRPr="006B4DF8">
        <w:rPr>
          <w:rFonts w:cstheme="minorHAnsi"/>
          <w:sz w:val="18"/>
          <w:szCs w:val="18"/>
          <w:lang w:val="en-US"/>
        </w:rPr>
        <w:t>project</w:t>
      </w:r>
      <w:r w:rsidRPr="006B4DF8">
        <w:rPr>
          <w:rFonts w:cstheme="minorHAnsi"/>
          <w:sz w:val="18"/>
          <w:szCs w:val="18"/>
          <w:lang w:val="en-US"/>
        </w:rPr>
        <w:t xml:space="preserve"> </w:t>
      </w:r>
      <w:r w:rsidR="006B4DF8" w:rsidRPr="006B4DF8">
        <w:rPr>
          <w:rFonts w:cstheme="minorHAnsi"/>
          <w:sz w:val="18"/>
          <w:szCs w:val="18"/>
          <w:lang w:val="en-US"/>
        </w:rPr>
        <w:t xml:space="preserve">framework </w:t>
      </w:r>
      <w:r>
        <w:rPr>
          <w:rFonts w:cstheme="minorHAnsi"/>
          <w:sz w:val="18"/>
          <w:szCs w:val="18"/>
          <w:lang w:val="en-US"/>
        </w:rPr>
        <w:t xml:space="preserve">to </w:t>
      </w:r>
      <w:r w:rsidR="006B4DF8" w:rsidRPr="006B4DF8">
        <w:rPr>
          <w:rFonts w:cstheme="minorHAnsi"/>
          <w:sz w:val="18"/>
          <w:szCs w:val="18"/>
          <w:lang w:val="en-US"/>
        </w:rPr>
        <w:t xml:space="preserve">the topic of the dissertation </w:t>
      </w:r>
      <w:r>
        <w:rPr>
          <w:rFonts w:cstheme="minorHAnsi"/>
          <w:sz w:val="18"/>
          <w:szCs w:val="18"/>
          <w:lang w:val="en-US"/>
        </w:rPr>
        <w:t>thesis</w:t>
      </w:r>
      <w:r w:rsidR="006B4DF8">
        <w:rPr>
          <w:rFonts w:cstheme="minorHAnsi"/>
          <w:sz w:val="18"/>
          <w:szCs w:val="18"/>
          <w:lang w:val="en-US"/>
        </w:rPr>
        <w:t xml:space="preserve"> </w:t>
      </w:r>
      <w:r w:rsidR="006B4DF8" w:rsidRPr="006B4DF8">
        <w:rPr>
          <w:rFonts w:cstheme="minorHAnsi"/>
          <w:sz w:val="18"/>
          <w:szCs w:val="18"/>
          <w:lang w:val="en-US"/>
        </w:rPr>
        <w:t>(max. 2 A4);</w:t>
      </w:r>
    </w:p>
    <w:p w14:paraId="3AF600F9" w14:textId="2300FD79" w:rsidR="006B4DF8" w:rsidRDefault="00B53E8B" w:rsidP="00BA2494">
      <w:pPr>
        <w:pStyle w:val="Odsekzoznamu"/>
        <w:numPr>
          <w:ilvl w:val="0"/>
          <w:numId w:val="3"/>
        </w:numPr>
        <w:spacing w:after="0" w:line="240" w:lineRule="auto"/>
        <w:jc w:val="both"/>
        <w:rPr>
          <w:rFonts w:cstheme="minorHAnsi"/>
          <w:sz w:val="18"/>
          <w:szCs w:val="18"/>
          <w:lang w:val="en-US"/>
        </w:rPr>
      </w:pPr>
      <w:r w:rsidRPr="00B53E8B">
        <w:rPr>
          <w:rFonts w:cstheme="minorHAnsi"/>
          <w:sz w:val="18"/>
          <w:szCs w:val="18"/>
          <w:lang w:val="en-US"/>
        </w:rPr>
        <w:t>statement of the results of master's, engineering, doctoral studies</w:t>
      </w:r>
      <w:r>
        <w:rPr>
          <w:rFonts w:cstheme="minorHAnsi"/>
          <w:sz w:val="18"/>
          <w:szCs w:val="18"/>
          <w:lang w:val="en-US"/>
        </w:rPr>
        <w:t xml:space="preserve"> of</w:t>
      </w:r>
      <w:r w:rsidRPr="00B53E8B">
        <w:rPr>
          <w:rFonts w:cstheme="minorHAnsi"/>
          <w:sz w:val="18"/>
          <w:szCs w:val="18"/>
          <w:lang w:val="en-US"/>
        </w:rPr>
        <w:t xml:space="preserve"> individual years and the full-time average, which is issued by the study department</w:t>
      </w:r>
      <w:r>
        <w:rPr>
          <w:rFonts w:cstheme="minorHAnsi"/>
          <w:sz w:val="18"/>
          <w:szCs w:val="18"/>
          <w:lang w:val="en-US"/>
        </w:rPr>
        <w:t>;</w:t>
      </w:r>
    </w:p>
    <w:p w14:paraId="7808C386" w14:textId="238A5B30" w:rsidR="00B53E8B" w:rsidRPr="00BA2494" w:rsidRDefault="00E730BC" w:rsidP="00BA2494">
      <w:pPr>
        <w:pStyle w:val="Odsekzoznamu"/>
        <w:numPr>
          <w:ilvl w:val="0"/>
          <w:numId w:val="3"/>
        </w:numPr>
        <w:spacing w:after="0" w:line="240" w:lineRule="auto"/>
        <w:jc w:val="both"/>
        <w:rPr>
          <w:rFonts w:cstheme="minorHAnsi"/>
          <w:sz w:val="18"/>
          <w:szCs w:val="18"/>
          <w:lang w:val="en-US"/>
        </w:rPr>
      </w:pPr>
      <w:r w:rsidRPr="00E730BC">
        <w:rPr>
          <w:rFonts w:cstheme="minorHAnsi"/>
          <w:sz w:val="18"/>
          <w:szCs w:val="18"/>
          <w:lang w:val="en-US"/>
        </w:rPr>
        <w:t xml:space="preserve">participation and success </w:t>
      </w:r>
      <w:r>
        <w:rPr>
          <w:rFonts w:cstheme="minorHAnsi"/>
          <w:sz w:val="18"/>
          <w:szCs w:val="18"/>
          <w:lang w:val="en-US"/>
        </w:rPr>
        <w:t>on</w:t>
      </w:r>
      <w:r w:rsidRPr="00E730BC">
        <w:rPr>
          <w:rFonts w:cstheme="minorHAnsi"/>
          <w:sz w:val="18"/>
          <w:szCs w:val="18"/>
          <w:lang w:val="en-US"/>
        </w:rPr>
        <w:t xml:space="preserve"> </w:t>
      </w:r>
      <w:r w:rsidR="00DA397B">
        <w:rPr>
          <w:rFonts w:cstheme="minorHAnsi"/>
          <w:sz w:val="18"/>
          <w:szCs w:val="18"/>
          <w:lang w:val="en-US"/>
        </w:rPr>
        <w:t>o</w:t>
      </w:r>
      <w:r w:rsidRPr="00E730BC">
        <w:rPr>
          <w:rFonts w:cstheme="minorHAnsi"/>
          <w:sz w:val="18"/>
          <w:szCs w:val="18"/>
          <w:lang w:val="en-US"/>
        </w:rPr>
        <w:t>lympiads, competitions, student scientific professional activity, authorship of discoveries</w:t>
      </w:r>
      <w:r w:rsidR="00D96C0D">
        <w:rPr>
          <w:rFonts w:cstheme="minorHAnsi"/>
          <w:sz w:val="18"/>
          <w:szCs w:val="18"/>
          <w:lang w:val="en-US"/>
        </w:rPr>
        <w:t>,</w:t>
      </w:r>
      <w:r w:rsidRPr="00E730BC">
        <w:rPr>
          <w:rFonts w:cstheme="minorHAnsi"/>
          <w:sz w:val="18"/>
          <w:szCs w:val="18"/>
          <w:lang w:val="en-US"/>
        </w:rPr>
        <w:t xml:space="preserve"> or industrial designs  specified by the applicant in a separate a</w:t>
      </w:r>
      <w:r>
        <w:rPr>
          <w:rFonts w:cstheme="minorHAnsi"/>
          <w:sz w:val="18"/>
          <w:szCs w:val="18"/>
          <w:lang w:val="en-US"/>
        </w:rPr>
        <w:t>nnex.</w:t>
      </w:r>
    </w:p>
    <w:p w14:paraId="541B6888" w14:textId="77777777" w:rsidR="00435D91" w:rsidRPr="00435D91" w:rsidRDefault="00435D91" w:rsidP="00B424EC">
      <w:pPr>
        <w:spacing w:after="0" w:line="240" w:lineRule="auto"/>
        <w:jc w:val="both"/>
        <w:rPr>
          <w:rFonts w:cstheme="minorHAnsi"/>
          <w:sz w:val="18"/>
          <w:szCs w:val="18"/>
          <w:lang w:val="en-US"/>
        </w:rPr>
      </w:pPr>
    </w:p>
    <w:p w14:paraId="2C6A3B85" w14:textId="0237BB92" w:rsidR="001F23A9" w:rsidRDefault="002148E2" w:rsidP="001F23A9">
      <w:pPr>
        <w:spacing w:after="0" w:line="240" w:lineRule="auto"/>
        <w:jc w:val="both"/>
        <w:rPr>
          <w:rFonts w:cstheme="minorHAnsi"/>
          <w:b/>
          <w:bCs/>
          <w:color w:val="ED7D31" w:themeColor="accent2"/>
          <w:lang w:val="en-US"/>
        </w:rPr>
      </w:pPr>
      <w:r w:rsidRPr="002148E2">
        <w:rPr>
          <w:rFonts w:cstheme="minorHAnsi"/>
          <w:b/>
          <w:bCs/>
          <w:color w:val="ED7D31" w:themeColor="accent2"/>
          <w:lang w:val="en-US"/>
        </w:rPr>
        <w:t xml:space="preserve">TOPICS OF </w:t>
      </w:r>
      <w:r w:rsidR="00DA397B">
        <w:rPr>
          <w:rFonts w:cstheme="minorHAnsi"/>
          <w:b/>
          <w:bCs/>
          <w:color w:val="ED7D31" w:themeColor="accent2"/>
          <w:lang w:val="en-US"/>
        </w:rPr>
        <w:t xml:space="preserve">the </w:t>
      </w:r>
      <w:r w:rsidRPr="002148E2">
        <w:rPr>
          <w:rFonts w:cstheme="minorHAnsi"/>
          <w:b/>
          <w:bCs/>
          <w:color w:val="ED7D31" w:themeColor="accent2"/>
          <w:lang w:val="en-US"/>
        </w:rPr>
        <w:t xml:space="preserve">DISSERTATION </w:t>
      </w:r>
      <w:r w:rsidR="00DA397B">
        <w:rPr>
          <w:rFonts w:cstheme="minorHAnsi"/>
          <w:b/>
          <w:bCs/>
          <w:color w:val="ED7D31" w:themeColor="accent2"/>
          <w:lang w:val="en-US"/>
        </w:rPr>
        <w:t>THESIS</w:t>
      </w:r>
    </w:p>
    <w:p w14:paraId="2CDBEF20" w14:textId="42FF6D24" w:rsidR="002148E2" w:rsidRPr="00062BB5" w:rsidRDefault="002148E2" w:rsidP="002148E2">
      <w:pPr>
        <w:pStyle w:val="Normlnywebov"/>
        <w:spacing w:before="0" w:beforeAutospacing="0" w:after="0" w:afterAutospacing="0" w:line="276" w:lineRule="auto"/>
        <w:jc w:val="both"/>
        <w:rPr>
          <w:rStyle w:val="Hypertextovprepojenie"/>
          <w:rFonts w:asciiTheme="minorHAnsi" w:hAnsiTheme="minorHAnsi" w:cstheme="minorHAnsi"/>
          <w:sz w:val="18"/>
          <w:szCs w:val="18"/>
        </w:rPr>
      </w:pPr>
      <w:r w:rsidRPr="002148E2">
        <w:rPr>
          <w:rFonts w:asciiTheme="minorHAnsi" w:hAnsiTheme="minorHAnsi" w:cstheme="minorHAnsi"/>
          <w:sz w:val="18"/>
          <w:szCs w:val="18"/>
          <w:lang w:val="en-US"/>
        </w:rPr>
        <w:t>The topics of the dissertation</w:t>
      </w:r>
      <w:r w:rsidR="00DA397B">
        <w:rPr>
          <w:rFonts w:asciiTheme="minorHAnsi" w:hAnsiTheme="minorHAnsi" w:cstheme="minorHAnsi"/>
          <w:sz w:val="18"/>
          <w:szCs w:val="18"/>
          <w:lang w:val="en-US"/>
        </w:rPr>
        <w:t xml:space="preserve"> thesis</w:t>
      </w:r>
      <w:r w:rsidRPr="002148E2">
        <w:rPr>
          <w:rFonts w:asciiTheme="minorHAnsi" w:hAnsiTheme="minorHAnsi" w:cstheme="minorHAnsi"/>
          <w:sz w:val="18"/>
          <w:szCs w:val="18"/>
          <w:lang w:val="en-US"/>
        </w:rPr>
        <w:t xml:space="preserve"> are </w:t>
      </w:r>
      <w:r w:rsidR="00DA397B">
        <w:rPr>
          <w:rFonts w:asciiTheme="minorHAnsi" w:hAnsiTheme="minorHAnsi" w:cstheme="minorHAnsi"/>
          <w:sz w:val="18"/>
          <w:szCs w:val="18"/>
          <w:lang w:val="en-US"/>
        </w:rPr>
        <w:t>available</w:t>
      </w:r>
      <w:r w:rsidRPr="002148E2">
        <w:rPr>
          <w:rFonts w:asciiTheme="minorHAnsi" w:hAnsiTheme="minorHAnsi" w:cstheme="minorHAnsi"/>
          <w:sz w:val="18"/>
          <w:szCs w:val="18"/>
          <w:lang w:val="en-US"/>
        </w:rPr>
        <w:t xml:space="preserve"> on the website of the faculty</w:t>
      </w:r>
      <w:r>
        <w:rPr>
          <w:rFonts w:cstheme="minorHAnsi"/>
          <w:sz w:val="18"/>
          <w:szCs w:val="18"/>
          <w:lang w:val="en-US"/>
        </w:rPr>
        <w:t xml:space="preserve"> </w:t>
      </w:r>
      <w:hyperlink r:id="rId13" w:history="1">
        <w:r w:rsidRPr="00062BB5">
          <w:rPr>
            <w:rStyle w:val="Hypertextovprepojenie"/>
            <w:rFonts w:asciiTheme="minorHAnsi" w:hAnsiTheme="minorHAnsi" w:cstheme="minorHAnsi"/>
            <w:sz w:val="18"/>
            <w:szCs w:val="18"/>
          </w:rPr>
          <w:t>www.fzki.uniag.sk</w:t>
        </w:r>
      </w:hyperlink>
      <w:r w:rsidRPr="00062BB5">
        <w:rPr>
          <w:rStyle w:val="Hypertextovprepojenie"/>
          <w:rFonts w:asciiTheme="minorHAnsi" w:hAnsiTheme="minorHAnsi" w:cstheme="minorHAnsi"/>
          <w:sz w:val="18"/>
          <w:szCs w:val="18"/>
        </w:rPr>
        <w:t xml:space="preserve">  </w:t>
      </w:r>
      <w:r w:rsidR="00DF3B2B">
        <w:rPr>
          <w:rStyle w:val="Hypertextovprepojenie"/>
          <w:rFonts w:asciiTheme="minorHAnsi" w:hAnsiTheme="minorHAnsi" w:cstheme="minorHAnsi"/>
          <w:sz w:val="18"/>
          <w:szCs w:val="18"/>
        </w:rPr>
        <w:t xml:space="preserve">in the part </w:t>
      </w:r>
      <w:r w:rsidRPr="00062BB5">
        <w:rPr>
          <w:rStyle w:val="Hypertextovprepojenie"/>
          <w:rFonts w:asciiTheme="minorHAnsi" w:hAnsiTheme="minorHAnsi" w:cstheme="minorHAnsi"/>
          <w:sz w:val="18"/>
          <w:szCs w:val="18"/>
        </w:rPr>
        <w:t>„</w:t>
      </w:r>
      <w:r w:rsidR="00DF3B2B">
        <w:rPr>
          <w:rStyle w:val="Hypertextovprepojenie"/>
          <w:rFonts w:asciiTheme="minorHAnsi" w:hAnsiTheme="minorHAnsi" w:cstheme="minorHAnsi"/>
          <w:sz w:val="18"/>
          <w:szCs w:val="18"/>
        </w:rPr>
        <w:t>Admission and Study</w:t>
      </w:r>
      <w:r w:rsidRPr="00062BB5">
        <w:rPr>
          <w:rStyle w:val="Hypertextovprepojenie"/>
          <w:rFonts w:asciiTheme="minorHAnsi" w:hAnsiTheme="minorHAnsi" w:cstheme="minorHAnsi"/>
          <w:sz w:val="18"/>
          <w:szCs w:val="18"/>
        </w:rPr>
        <w:t>“/ „</w:t>
      </w:r>
      <w:r w:rsidR="00DF3B2B">
        <w:rPr>
          <w:rStyle w:val="Hypertextovprepojenie"/>
          <w:rFonts w:asciiTheme="minorHAnsi" w:hAnsiTheme="minorHAnsi" w:cstheme="minorHAnsi"/>
          <w:sz w:val="18"/>
          <w:szCs w:val="18"/>
        </w:rPr>
        <w:t xml:space="preserve">Doctoral </w:t>
      </w:r>
      <w:r w:rsidR="00744372">
        <w:rPr>
          <w:rStyle w:val="Hypertextovprepojenie"/>
          <w:rFonts w:asciiTheme="minorHAnsi" w:hAnsiTheme="minorHAnsi" w:cstheme="minorHAnsi"/>
          <w:sz w:val="18"/>
          <w:szCs w:val="18"/>
        </w:rPr>
        <w:t>Study Programs</w:t>
      </w:r>
      <w:r w:rsidRPr="00062BB5">
        <w:rPr>
          <w:rStyle w:val="Hypertextovprepojenie"/>
          <w:rFonts w:asciiTheme="minorHAnsi" w:hAnsiTheme="minorHAnsi" w:cstheme="minorHAnsi"/>
          <w:sz w:val="18"/>
          <w:szCs w:val="18"/>
        </w:rPr>
        <w:t xml:space="preserve">“. </w:t>
      </w:r>
    </w:p>
    <w:p w14:paraId="2FF47C23" w14:textId="46F41152" w:rsidR="002148E2" w:rsidRDefault="002148E2" w:rsidP="00571A66">
      <w:pPr>
        <w:spacing w:after="0" w:line="240" w:lineRule="auto"/>
        <w:jc w:val="center"/>
        <w:rPr>
          <w:rFonts w:cstheme="minorHAnsi"/>
          <w:sz w:val="18"/>
          <w:szCs w:val="18"/>
          <w:lang w:val="en-US"/>
        </w:rPr>
      </w:pPr>
    </w:p>
    <w:p w14:paraId="2A0F7076" w14:textId="77777777" w:rsidR="000A6BC4" w:rsidRDefault="000A6BC4" w:rsidP="00571A66">
      <w:pPr>
        <w:spacing w:after="0" w:line="240" w:lineRule="auto"/>
        <w:jc w:val="center"/>
        <w:rPr>
          <w:rFonts w:cstheme="minorHAnsi"/>
          <w:color w:val="ED7D31" w:themeColor="accent2"/>
          <w:sz w:val="28"/>
          <w:szCs w:val="28"/>
          <w:lang w:val="en-US"/>
        </w:rPr>
      </w:pPr>
    </w:p>
    <w:p w14:paraId="5F2B5D34" w14:textId="77777777" w:rsidR="000951A5" w:rsidRDefault="000951A5" w:rsidP="00571A66">
      <w:pPr>
        <w:spacing w:after="0" w:line="240" w:lineRule="auto"/>
        <w:jc w:val="center"/>
        <w:rPr>
          <w:rFonts w:cstheme="minorHAnsi"/>
          <w:b/>
          <w:bCs/>
          <w:color w:val="ED7D31" w:themeColor="accent2"/>
          <w:sz w:val="28"/>
          <w:szCs w:val="28"/>
          <w:lang w:val="en-US"/>
        </w:rPr>
      </w:pPr>
    </w:p>
    <w:p w14:paraId="1C495FEA" w14:textId="4BE1873A" w:rsidR="00571A66" w:rsidRPr="00C3752F" w:rsidRDefault="00571A66" w:rsidP="00571A66">
      <w:pPr>
        <w:spacing w:after="0" w:line="240" w:lineRule="auto"/>
        <w:jc w:val="center"/>
        <w:rPr>
          <w:rFonts w:cstheme="minorHAnsi"/>
          <w:b/>
          <w:bCs/>
          <w:color w:val="ED7D31" w:themeColor="accent2"/>
          <w:sz w:val="28"/>
          <w:szCs w:val="28"/>
          <w:lang w:val="en-US"/>
        </w:rPr>
      </w:pPr>
      <w:r w:rsidRPr="00C3752F">
        <w:rPr>
          <w:rFonts w:cstheme="minorHAnsi"/>
          <w:b/>
          <w:bCs/>
          <w:color w:val="ED7D31" w:themeColor="accent2"/>
          <w:sz w:val="28"/>
          <w:szCs w:val="28"/>
          <w:lang w:val="en-US"/>
        </w:rPr>
        <w:t xml:space="preserve">INFORMATION </w:t>
      </w:r>
      <w:r w:rsidR="005D2E71">
        <w:rPr>
          <w:rFonts w:cstheme="minorHAnsi"/>
          <w:b/>
          <w:bCs/>
          <w:color w:val="ED7D31" w:themeColor="accent2"/>
          <w:sz w:val="28"/>
          <w:szCs w:val="28"/>
          <w:lang w:val="en-US"/>
        </w:rPr>
        <w:t xml:space="preserve">ABOUT </w:t>
      </w:r>
      <w:r w:rsidRPr="00C3752F">
        <w:rPr>
          <w:rFonts w:cstheme="minorHAnsi"/>
          <w:b/>
          <w:bCs/>
          <w:color w:val="ED7D31" w:themeColor="accent2"/>
          <w:sz w:val="28"/>
          <w:szCs w:val="28"/>
          <w:lang w:val="en-US"/>
        </w:rPr>
        <w:t xml:space="preserve">THE ADMISSION PROCEDURE ARE </w:t>
      </w:r>
      <w:r w:rsidR="005D2E71">
        <w:rPr>
          <w:rFonts w:cstheme="minorHAnsi"/>
          <w:b/>
          <w:bCs/>
          <w:color w:val="ED7D31" w:themeColor="accent2"/>
          <w:sz w:val="28"/>
          <w:szCs w:val="28"/>
          <w:lang w:val="en-US"/>
        </w:rPr>
        <w:t>AVAILABLE</w:t>
      </w:r>
      <w:r w:rsidR="00C3752F" w:rsidRPr="00C3752F">
        <w:rPr>
          <w:rFonts w:cstheme="minorHAnsi"/>
          <w:b/>
          <w:bCs/>
          <w:color w:val="ED7D31" w:themeColor="accent2"/>
          <w:sz w:val="28"/>
          <w:szCs w:val="28"/>
          <w:lang w:val="en-US"/>
        </w:rPr>
        <w:t xml:space="preserve"> </w:t>
      </w:r>
      <w:r w:rsidR="005D2E71">
        <w:rPr>
          <w:rFonts w:cstheme="minorHAnsi"/>
          <w:b/>
          <w:bCs/>
          <w:color w:val="ED7D31" w:themeColor="accent2"/>
          <w:sz w:val="28"/>
          <w:szCs w:val="28"/>
          <w:lang w:val="en-US"/>
        </w:rPr>
        <w:t>AT</w:t>
      </w:r>
    </w:p>
    <w:p w14:paraId="4E790E4B" w14:textId="77777777" w:rsidR="00384F50" w:rsidRPr="00062BB5" w:rsidRDefault="00FF4C64" w:rsidP="00384F50">
      <w:pPr>
        <w:pStyle w:val="Nadpis3"/>
        <w:spacing w:after="240" w:line="276" w:lineRule="auto"/>
        <w:jc w:val="center"/>
        <w:rPr>
          <w:rFonts w:asciiTheme="minorHAnsi" w:hAnsiTheme="minorHAnsi" w:cstheme="minorHAnsi"/>
          <w:color w:val="FF823D"/>
          <w:sz w:val="28"/>
          <w:szCs w:val="28"/>
        </w:rPr>
      </w:pPr>
      <w:hyperlink r:id="rId14" w:history="1">
        <w:r w:rsidR="00384F50" w:rsidRPr="00062BB5">
          <w:rPr>
            <w:rStyle w:val="Hypertextovprepojenie"/>
            <w:rFonts w:asciiTheme="minorHAnsi" w:hAnsiTheme="minorHAnsi" w:cstheme="minorHAnsi"/>
            <w:color w:val="FF823D"/>
            <w:sz w:val="28"/>
            <w:szCs w:val="28"/>
          </w:rPr>
          <w:t>www.fzki.uniag.sk</w:t>
        </w:r>
      </w:hyperlink>
      <w:r w:rsidR="00384F50" w:rsidRPr="00062BB5">
        <w:rPr>
          <w:rStyle w:val="Hypertextovprepojenie"/>
          <w:rFonts w:asciiTheme="minorHAnsi" w:hAnsiTheme="minorHAnsi" w:cstheme="minorHAnsi"/>
          <w:color w:val="FF823D"/>
          <w:sz w:val="28"/>
          <w:szCs w:val="28"/>
        </w:rPr>
        <w:t>/sk</w:t>
      </w:r>
    </w:p>
    <w:p w14:paraId="152625BF" w14:textId="77777777" w:rsidR="00384F50" w:rsidRDefault="00FF4C64" w:rsidP="00384F50">
      <w:pPr>
        <w:pStyle w:val="Nadpis3"/>
        <w:spacing w:after="240" w:line="276" w:lineRule="auto"/>
        <w:jc w:val="center"/>
        <w:rPr>
          <w:rStyle w:val="Hypertextovprepojenie"/>
          <w:rFonts w:asciiTheme="minorHAnsi" w:hAnsiTheme="minorHAnsi" w:cstheme="minorHAnsi"/>
          <w:color w:val="FF823D"/>
          <w:sz w:val="22"/>
          <w:szCs w:val="22"/>
        </w:rPr>
      </w:pPr>
      <w:hyperlink r:id="rId15" w:history="1">
        <w:r w:rsidR="00384F50" w:rsidRPr="00062BB5">
          <w:rPr>
            <w:rStyle w:val="Hypertextovprepojenie"/>
            <w:rFonts w:asciiTheme="minorHAnsi" w:hAnsiTheme="minorHAnsi" w:cstheme="minorHAnsi"/>
            <w:color w:val="FF823D"/>
            <w:sz w:val="28"/>
            <w:szCs w:val="28"/>
          </w:rPr>
          <w:t>www.portalVS.sk</w:t>
        </w:r>
      </w:hyperlink>
    </w:p>
    <w:p w14:paraId="5897B148" w14:textId="61D1C95C" w:rsidR="00384F50" w:rsidRDefault="00384F50" w:rsidP="00571A66">
      <w:pPr>
        <w:spacing w:after="0" w:line="240" w:lineRule="auto"/>
        <w:jc w:val="center"/>
        <w:rPr>
          <w:rFonts w:cstheme="minorHAnsi"/>
          <w:color w:val="ED7D31" w:themeColor="accent2"/>
          <w:sz w:val="28"/>
          <w:szCs w:val="28"/>
          <w:lang w:val="en-US"/>
        </w:rPr>
      </w:pPr>
    </w:p>
    <w:p w14:paraId="4826A6E9" w14:textId="0DDE2658" w:rsidR="0052600B" w:rsidRPr="0052600B" w:rsidRDefault="0052600B" w:rsidP="0052600B">
      <w:pPr>
        <w:rPr>
          <w:rFonts w:cstheme="minorHAnsi"/>
          <w:sz w:val="28"/>
          <w:szCs w:val="28"/>
          <w:lang w:val="en-US"/>
        </w:rPr>
      </w:pPr>
    </w:p>
    <w:p w14:paraId="1E71AE73" w14:textId="0A3E3943" w:rsidR="0052600B" w:rsidRPr="0052600B" w:rsidRDefault="0052600B" w:rsidP="0052600B">
      <w:pPr>
        <w:rPr>
          <w:rFonts w:cstheme="minorHAnsi"/>
          <w:sz w:val="28"/>
          <w:szCs w:val="28"/>
          <w:lang w:val="en-US"/>
        </w:rPr>
      </w:pPr>
    </w:p>
    <w:p w14:paraId="10277DC2" w14:textId="56103AB7" w:rsidR="0052600B" w:rsidRPr="0052600B" w:rsidRDefault="0052600B" w:rsidP="0052600B">
      <w:pPr>
        <w:rPr>
          <w:rFonts w:cstheme="minorHAnsi"/>
          <w:sz w:val="28"/>
          <w:szCs w:val="28"/>
          <w:lang w:val="en-US"/>
        </w:rPr>
      </w:pPr>
    </w:p>
    <w:p w14:paraId="47A96402" w14:textId="486E7F49" w:rsidR="0052600B" w:rsidRPr="0052600B" w:rsidRDefault="0052600B" w:rsidP="0052600B">
      <w:pPr>
        <w:rPr>
          <w:rFonts w:cstheme="minorHAnsi"/>
          <w:sz w:val="28"/>
          <w:szCs w:val="28"/>
          <w:lang w:val="en-US"/>
        </w:rPr>
      </w:pPr>
    </w:p>
    <w:p w14:paraId="5215F633" w14:textId="2F92E4D6" w:rsidR="0052600B" w:rsidRPr="0052600B" w:rsidRDefault="0052600B" w:rsidP="0052600B">
      <w:pPr>
        <w:rPr>
          <w:rFonts w:cstheme="minorHAnsi"/>
          <w:sz w:val="28"/>
          <w:szCs w:val="28"/>
          <w:lang w:val="en-US"/>
        </w:rPr>
      </w:pPr>
    </w:p>
    <w:p w14:paraId="3161A535" w14:textId="0A0BB654" w:rsidR="0052600B" w:rsidRPr="0052600B" w:rsidRDefault="0052600B" w:rsidP="0052600B">
      <w:pPr>
        <w:rPr>
          <w:rFonts w:cstheme="minorHAnsi"/>
          <w:sz w:val="28"/>
          <w:szCs w:val="28"/>
          <w:lang w:val="en-US"/>
        </w:rPr>
      </w:pPr>
    </w:p>
    <w:p w14:paraId="7E5E6058" w14:textId="05A31A24" w:rsidR="0052600B" w:rsidRPr="0052600B" w:rsidRDefault="0052600B" w:rsidP="0052600B">
      <w:pPr>
        <w:rPr>
          <w:rFonts w:cstheme="minorHAnsi"/>
          <w:sz w:val="28"/>
          <w:szCs w:val="28"/>
          <w:lang w:val="en-US"/>
        </w:rPr>
      </w:pPr>
    </w:p>
    <w:p w14:paraId="5D2E8874" w14:textId="1B3B79A4" w:rsidR="0052600B" w:rsidRDefault="0052600B" w:rsidP="0052600B">
      <w:pPr>
        <w:rPr>
          <w:rFonts w:cstheme="minorHAnsi"/>
          <w:sz w:val="28"/>
          <w:szCs w:val="28"/>
          <w:lang w:val="en-US"/>
        </w:rPr>
      </w:pPr>
    </w:p>
    <w:p w14:paraId="53B65095" w14:textId="77777777" w:rsidR="008B1E9D" w:rsidRPr="0052600B" w:rsidRDefault="008B1E9D" w:rsidP="0052600B">
      <w:pPr>
        <w:rPr>
          <w:rFonts w:cstheme="minorHAnsi"/>
          <w:sz w:val="28"/>
          <w:szCs w:val="28"/>
          <w:lang w:val="en-US"/>
        </w:rPr>
      </w:pPr>
    </w:p>
    <w:p w14:paraId="31D37331" w14:textId="45A34474" w:rsidR="0052600B" w:rsidRPr="00C278E0" w:rsidRDefault="00D85290" w:rsidP="00C278E0">
      <w:pPr>
        <w:tabs>
          <w:tab w:val="left" w:pos="1211"/>
        </w:tabs>
        <w:jc w:val="both"/>
        <w:rPr>
          <w:rFonts w:cstheme="minorHAnsi"/>
          <w:sz w:val="28"/>
          <w:szCs w:val="28"/>
          <w:lang w:val="en-US"/>
        </w:rPr>
      </w:pPr>
      <w:r w:rsidRPr="00D85290">
        <w:rPr>
          <w:rFonts w:cstheme="minorHAnsi"/>
          <w:b/>
          <w:bCs/>
          <w:color w:val="ED7D31" w:themeColor="accent2"/>
          <w:sz w:val="28"/>
          <w:szCs w:val="28"/>
          <w:lang w:val="en-US"/>
        </w:rPr>
        <w:lastRenderedPageBreak/>
        <w:t>D</w:t>
      </w:r>
      <w:r>
        <w:rPr>
          <w:rFonts w:cstheme="minorHAnsi"/>
          <w:b/>
          <w:bCs/>
          <w:color w:val="ED7D31" w:themeColor="accent2"/>
          <w:sz w:val="28"/>
          <w:szCs w:val="28"/>
          <w:lang w:val="en-US"/>
        </w:rPr>
        <w:t>OCTORAL</w:t>
      </w:r>
      <w:r w:rsidRPr="00D85290">
        <w:rPr>
          <w:rFonts w:cstheme="minorHAnsi"/>
          <w:b/>
          <w:bCs/>
          <w:color w:val="ED7D31" w:themeColor="accent2"/>
          <w:sz w:val="28"/>
          <w:szCs w:val="28"/>
          <w:lang w:val="en-US"/>
        </w:rPr>
        <w:t xml:space="preserve"> S</w:t>
      </w:r>
      <w:r>
        <w:rPr>
          <w:rFonts w:cstheme="minorHAnsi"/>
          <w:b/>
          <w:bCs/>
          <w:color w:val="ED7D31" w:themeColor="accent2"/>
          <w:sz w:val="28"/>
          <w:szCs w:val="28"/>
          <w:lang w:val="en-US"/>
        </w:rPr>
        <w:t>TUDY</w:t>
      </w:r>
      <w:r w:rsidRPr="00D85290">
        <w:rPr>
          <w:rFonts w:cstheme="minorHAnsi"/>
          <w:b/>
          <w:bCs/>
          <w:color w:val="ED7D31" w:themeColor="accent2"/>
          <w:sz w:val="28"/>
          <w:szCs w:val="28"/>
          <w:lang w:val="en-US"/>
        </w:rPr>
        <w:t xml:space="preserve"> </w:t>
      </w:r>
      <w:r w:rsidR="00C3380B" w:rsidRPr="00D85290">
        <w:rPr>
          <w:rFonts w:cstheme="minorHAnsi"/>
          <w:b/>
          <w:bCs/>
          <w:color w:val="ED7D31" w:themeColor="accent2"/>
          <w:sz w:val="28"/>
          <w:szCs w:val="28"/>
          <w:lang w:val="en-US"/>
        </w:rPr>
        <w:t>P</w:t>
      </w:r>
      <w:r w:rsidR="00C3380B">
        <w:rPr>
          <w:rFonts w:cstheme="minorHAnsi"/>
          <w:b/>
          <w:bCs/>
          <w:color w:val="ED7D31" w:themeColor="accent2"/>
          <w:sz w:val="28"/>
          <w:szCs w:val="28"/>
          <w:lang w:val="en-US"/>
        </w:rPr>
        <w:t>ROGRAMME</w:t>
      </w:r>
      <w:r w:rsidR="00C3380B" w:rsidRPr="00D85290">
        <w:rPr>
          <w:rFonts w:cstheme="minorHAnsi"/>
          <w:b/>
          <w:bCs/>
          <w:color w:val="ED7D31" w:themeColor="accent2"/>
          <w:sz w:val="28"/>
          <w:szCs w:val="28"/>
          <w:lang w:val="en-US"/>
        </w:rPr>
        <w:t xml:space="preserve"> -</w:t>
      </w:r>
      <w:r w:rsidRPr="00D85290">
        <w:rPr>
          <w:rFonts w:cstheme="minorHAnsi"/>
          <w:b/>
          <w:bCs/>
          <w:color w:val="ED7D31" w:themeColor="accent2"/>
          <w:sz w:val="28"/>
          <w:szCs w:val="28"/>
          <w:lang w:val="en-US"/>
        </w:rPr>
        <w:t xml:space="preserve"> LANDSCAPE ENGINEERING</w:t>
      </w:r>
    </w:p>
    <w:p w14:paraId="1901AA08" w14:textId="5DAC61FA" w:rsidR="00C3380B" w:rsidRDefault="00787610" w:rsidP="00787610">
      <w:pPr>
        <w:tabs>
          <w:tab w:val="left" w:pos="1211"/>
        </w:tabs>
        <w:spacing w:after="0"/>
        <w:rPr>
          <w:rFonts w:cstheme="minorHAnsi"/>
          <w:color w:val="ED7D31" w:themeColor="accent2"/>
          <w:sz w:val="28"/>
          <w:szCs w:val="28"/>
          <w:lang w:val="en-US"/>
        </w:rPr>
      </w:pPr>
      <w:r w:rsidRPr="00787610">
        <w:rPr>
          <w:rFonts w:cstheme="minorHAnsi"/>
          <w:color w:val="ED7D31" w:themeColor="accent2"/>
          <w:sz w:val="28"/>
          <w:szCs w:val="28"/>
          <w:lang w:val="en-US"/>
        </w:rPr>
        <w:t>Graduate profile</w:t>
      </w:r>
    </w:p>
    <w:p w14:paraId="72C7B9DC" w14:textId="4F196A3D" w:rsidR="00D45F8F" w:rsidRDefault="00475220" w:rsidP="001B6D77">
      <w:pPr>
        <w:tabs>
          <w:tab w:val="left" w:pos="1211"/>
        </w:tabs>
        <w:spacing w:after="0"/>
        <w:jc w:val="both"/>
        <w:rPr>
          <w:rFonts w:cstheme="minorHAnsi"/>
          <w:b/>
          <w:bCs/>
          <w:color w:val="ED7D31" w:themeColor="accent2"/>
          <w:sz w:val="28"/>
          <w:szCs w:val="28"/>
          <w:lang w:val="en-US"/>
        </w:rPr>
      </w:pPr>
      <w:r w:rsidRPr="00475220">
        <w:rPr>
          <w:rFonts w:cstheme="minorHAnsi"/>
          <w:sz w:val="18"/>
          <w:szCs w:val="18"/>
          <w:lang w:val="en-US"/>
        </w:rPr>
        <w:t>The Landscape Engineering study program offers the opportunity to acquire knowledge of organizational, biological, agronomical, technological, and constructional measures for landscape projects. It includes the creation of an economically efficient and highly productive land use, aesthetic, cultural and bio-economically balanced residential environment of settlements and landscape. It includes the issue of harmonization of production activities, their diversification with the creation of healthy living conditions focused on sustainable living. Specifically, the organization and the use of land resources is addressed in the context of land consolidation aiming at improvement of production and operational conditions, living conditions of the rural population, location of centers and the ancillary facilities of agricultural production in accordance with the interests of aquaculture, forestry, transport infrastructure, rural build-up area, etc. This issue is closely related to soil protection and its improvement, nature and landscape conservation, protection of water resources quantity and quality, protection of rare plant and animal species and their habitats. Part of the issue is the area of waste management and disposal of environmental burdens. Another important issue is the environmental impact assessment and the introduction of environmental management systems. Equally important is the question of assessment of cultural and historical potential of the landscape, landscape creation by application of vegetation elements, and nature-based solutions</w:t>
      </w:r>
      <w:r>
        <w:rPr>
          <w:rFonts w:cstheme="minorHAnsi"/>
          <w:sz w:val="18"/>
          <w:szCs w:val="18"/>
          <w:lang w:val="en-US"/>
        </w:rPr>
        <w:t>.</w:t>
      </w:r>
    </w:p>
    <w:p w14:paraId="3520712E" w14:textId="5C0ACB41" w:rsidR="00D45F8F" w:rsidRPr="00966E96" w:rsidRDefault="00D45F8F" w:rsidP="00D45F8F">
      <w:pPr>
        <w:tabs>
          <w:tab w:val="left" w:pos="1211"/>
        </w:tabs>
        <w:spacing w:after="0"/>
        <w:rPr>
          <w:rFonts w:cstheme="minorHAnsi"/>
          <w:color w:val="ED7D31" w:themeColor="accent2"/>
          <w:sz w:val="28"/>
          <w:szCs w:val="28"/>
          <w:lang w:val="en-US"/>
        </w:rPr>
      </w:pPr>
      <w:r w:rsidRPr="00966E96">
        <w:rPr>
          <w:rFonts w:cstheme="minorHAnsi"/>
          <w:color w:val="ED7D31" w:themeColor="accent2"/>
          <w:sz w:val="28"/>
          <w:szCs w:val="28"/>
          <w:lang w:val="en-US"/>
        </w:rPr>
        <w:t>Employability of graduates</w:t>
      </w:r>
    </w:p>
    <w:p w14:paraId="62EA9D96" w14:textId="686318EC" w:rsidR="00787610" w:rsidRPr="00D45F8F" w:rsidRDefault="00D45F8F" w:rsidP="00D45F8F">
      <w:pPr>
        <w:tabs>
          <w:tab w:val="left" w:pos="1211"/>
        </w:tabs>
        <w:spacing w:after="0"/>
        <w:jc w:val="both"/>
        <w:rPr>
          <w:rFonts w:cstheme="minorHAnsi"/>
          <w:sz w:val="18"/>
          <w:szCs w:val="18"/>
          <w:lang w:val="en-US"/>
        </w:rPr>
      </w:pPr>
      <w:r w:rsidRPr="00D45F8F">
        <w:rPr>
          <w:rFonts w:cstheme="minorHAnsi"/>
          <w:sz w:val="18"/>
          <w:szCs w:val="18"/>
          <w:lang w:val="en-US"/>
        </w:rPr>
        <w:t>Graduates of the third level of the study program Landscape Engineering find their realization in science and research at universities, in institutes of the Slovak Academy of Sciences, in scientific research base, in practice, solving national tasks on comprehensive planning activities, with an emphasis on territorial and regional planning. They use acquired scientific approaches to optimize the land use for the purposes of agricultural and industrial production, housing, recreation, ecological stability improvement and creation of cultural and aesthetic environment.</w:t>
      </w:r>
    </w:p>
    <w:p w14:paraId="0DF2D360" w14:textId="77777777" w:rsidR="00A6101A" w:rsidRDefault="00A6101A" w:rsidP="0052600B">
      <w:pPr>
        <w:tabs>
          <w:tab w:val="left" w:pos="1211"/>
        </w:tabs>
        <w:rPr>
          <w:rFonts w:cstheme="minorHAnsi"/>
          <w:b/>
          <w:bCs/>
          <w:color w:val="ED7D31" w:themeColor="accent2"/>
          <w:sz w:val="28"/>
          <w:szCs w:val="28"/>
          <w:lang w:val="en-US"/>
        </w:rPr>
      </w:pPr>
    </w:p>
    <w:p w14:paraId="417F987D" w14:textId="79355460" w:rsidR="00A6101A" w:rsidRPr="00D85290" w:rsidRDefault="00A6101A" w:rsidP="00A6101A">
      <w:pPr>
        <w:tabs>
          <w:tab w:val="left" w:pos="1211"/>
        </w:tabs>
        <w:spacing w:after="0"/>
        <w:rPr>
          <w:rFonts w:cstheme="minorHAnsi"/>
          <w:b/>
          <w:bCs/>
          <w:color w:val="ED7D31" w:themeColor="accent2"/>
          <w:sz w:val="28"/>
          <w:szCs w:val="28"/>
          <w:lang w:val="en-US"/>
        </w:rPr>
      </w:pPr>
      <w:r w:rsidRPr="00D85290">
        <w:rPr>
          <w:rFonts w:cstheme="minorHAnsi"/>
          <w:b/>
          <w:bCs/>
          <w:color w:val="ED7D31" w:themeColor="accent2"/>
          <w:sz w:val="28"/>
          <w:szCs w:val="28"/>
          <w:lang w:val="en-US"/>
        </w:rPr>
        <w:t>D</w:t>
      </w:r>
      <w:r>
        <w:rPr>
          <w:rFonts w:cstheme="minorHAnsi"/>
          <w:b/>
          <w:bCs/>
          <w:color w:val="ED7D31" w:themeColor="accent2"/>
          <w:sz w:val="28"/>
          <w:szCs w:val="28"/>
          <w:lang w:val="en-US"/>
        </w:rPr>
        <w:t>OCTORAL</w:t>
      </w:r>
      <w:r w:rsidRPr="00D85290">
        <w:rPr>
          <w:rFonts w:cstheme="minorHAnsi"/>
          <w:b/>
          <w:bCs/>
          <w:color w:val="ED7D31" w:themeColor="accent2"/>
          <w:sz w:val="28"/>
          <w:szCs w:val="28"/>
          <w:lang w:val="en-US"/>
        </w:rPr>
        <w:t xml:space="preserve"> S</w:t>
      </w:r>
      <w:r>
        <w:rPr>
          <w:rFonts w:cstheme="minorHAnsi"/>
          <w:b/>
          <w:bCs/>
          <w:color w:val="ED7D31" w:themeColor="accent2"/>
          <w:sz w:val="28"/>
          <w:szCs w:val="28"/>
          <w:lang w:val="en-US"/>
        </w:rPr>
        <w:t>TUDY</w:t>
      </w:r>
      <w:r w:rsidRPr="00D85290">
        <w:rPr>
          <w:rFonts w:cstheme="minorHAnsi"/>
          <w:b/>
          <w:bCs/>
          <w:color w:val="ED7D31" w:themeColor="accent2"/>
          <w:sz w:val="28"/>
          <w:szCs w:val="28"/>
          <w:lang w:val="en-US"/>
        </w:rPr>
        <w:t xml:space="preserve"> P</w:t>
      </w:r>
      <w:r>
        <w:rPr>
          <w:rFonts w:cstheme="minorHAnsi"/>
          <w:b/>
          <w:bCs/>
          <w:color w:val="ED7D31" w:themeColor="accent2"/>
          <w:sz w:val="28"/>
          <w:szCs w:val="28"/>
          <w:lang w:val="en-US"/>
        </w:rPr>
        <w:t>ROGRAMME</w:t>
      </w:r>
      <w:r w:rsidRPr="00D85290">
        <w:rPr>
          <w:rFonts w:cstheme="minorHAnsi"/>
          <w:b/>
          <w:bCs/>
          <w:color w:val="ED7D31" w:themeColor="accent2"/>
          <w:sz w:val="28"/>
          <w:szCs w:val="28"/>
          <w:lang w:val="en-US"/>
        </w:rPr>
        <w:t xml:space="preserve"> </w:t>
      </w:r>
      <w:r>
        <w:rPr>
          <w:rFonts w:cstheme="minorHAnsi"/>
          <w:b/>
          <w:bCs/>
          <w:color w:val="ED7D31" w:themeColor="accent2"/>
          <w:sz w:val="28"/>
          <w:szCs w:val="28"/>
          <w:lang w:val="en-US"/>
        </w:rPr>
        <w:t xml:space="preserve">- </w:t>
      </w:r>
      <w:r w:rsidRPr="00A6101A">
        <w:rPr>
          <w:rFonts w:cstheme="minorHAnsi"/>
          <w:b/>
          <w:bCs/>
          <w:color w:val="ED7D31" w:themeColor="accent2"/>
          <w:sz w:val="28"/>
          <w:szCs w:val="28"/>
          <w:lang w:val="en-US"/>
        </w:rPr>
        <w:t>GARDEN AND LANDSCAPE ARCHITECTURE</w:t>
      </w:r>
    </w:p>
    <w:p w14:paraId="6288F9A9" w14:textId="6F5E7093" w:rsidR="00A6101A" w:rsidRDefault="00A6101A" w:rsidP="00A6101A">
      <w:pPr>
        <w:tabs>
          <w:tab w:val="left" w:pos="1211"/>
        </w:tabs>
        <w:spacing w:after="0"/>
        <w:rPr>
          <w:rFonts w:cstheme="minorHAnsi"/>
          <w:color w:val="ED7D31" w:themeColor="accent2"/>
          <w:sz w:val="28"/>
          <w:szCs w:val="28"/>
          <w:lang w:val="en-US"/>
        </w:rPr>
      </w:pPr>
      <w:r w:rsidRPr="00787610">
        <w:rPr>
          <w:rFonts w:cstheme="minorHAnsi"/>
          <w:color w:val="ED7D31" w:themeColor="accent2"/>
          <w:sz w:val="28"/>
          <w:szCs w:val="28"/>
          <w:lang w:val="en-US"/>
        </w:rPr>
        <w:t>Graduate profile</w:t>
      </w:r>
    </w:p>
    <w:p w14:paraId="0C059B75" w14:textId="2B31223F" w:rsidR="004D2546" w:rsidRDefault="00233FCF" w:rsidP="004D2546">
      <w:pPr>
        <w:tabs>
          <w:tab w:val="left" w:pos="1211"/>
        </w:tabs>
        <w:spacing w:after="0"/>
        <w:jc w:val="both"/>
        <w:rPr>
          <w:rFonts w:cstheme="minorHAnsi"/>
          <w:sz w:val="18"/>
          <w:szCs w:val="18"/>
          <w:lang w:val="en-US"/>
        </w:rPr>
      </w:pPr>
      <w:r w:rsidRPr="00233FCF">
        <w:rPr>
          <w:rFonts w:cstheme="minorHAnsi"/>
          <w:sz w:val="18"/>
          <w:szCs w:val="18"/>
          <w:lang w:val="en-US"/>
        </w:rPr>
        <w:t>Graduates of the study program Garden and Landscape Architecture at the third level of education have knowledge of methodology and means of scientific research. They are able to apply scientific methods of evaluation, planning and creation of landscape. They are able to analyze and creatively influence land use in accordance with social and environmental priorities of the society. They can solve tasks of horticulture and landscape creation in the context of urbanism and urban planning. For the purposes of analysis and modeling in the landscape, they are able to use the tools of GIS and CAD systems in their work. They propose new approaches, methods and technologies useful for the planning, design, establishment and management of spaces and areas of garden, park and landscape creation.</w:t>
      </w:r>
    </w:p>
    <w:p w14:paraId="0825ACFF" w14:textId="59B0551D" w:rsidR="004D2546" w:rsidRPr="00966E96" w:rsidRDefault="004D2546" w:rsidP="004D2546">
      <w:pPr>
        <w:tabs>
          <w:tab w:val="left" w:pos="1211"/>
        </w:tabs>
        <w:spacing w:after="0"/>
        <w:rPr>
          <w:rFonts w:cstheme="minorHAnsi"/>
          <w:color w:val="ED7D31" w:themeColor="accent2"/>
          <w:sz w:val="28"/>
          <w:szCs w:val="28"/>
          <w:lang w:val="en-US"/>
        </w:rPr>
      </w:pPr>
      <w:r w:rsidRPr="00966E96">
        <w:rPr>
          <w:rFonts w:cstheme="minorHAnsi"/>
          <w:color w:val="ED7D31" w:themeColor="accent2"/>
          <w:sz w:val="28"/>
          <w:szCs w:val="28"/>
          <w:lang w:val="en-US"/>
        </w:rPr>
        <w:t>Employability of graduates</w:t>
      </w:r>
    </w:p>
    <w:p w14:paraId="2A5B35A4" w14:textId="6487DCB8" w:rsidR="004D2546" w:rsidRDefault="00B37D33" w:rsidP="004D2546">
      <w:pPr>
        <w:tabs>
          <w:tab w:val="left" w:pos="1211"/>
        </w:tabs>
        <w:spacing w:after="0"/>
        <w:jc w:val="both"/>
        <w:rPr>
          <w:rFonts w:cstheme="minorHAnsi"/>
          <w:color w:val="000000"/>
          <w:sz w:val="18"/>
          <w:szCs w:val="18"/>
          <w:shd w:val="clear" w:color="auto" w:fill="FFFFFF"/>
        </w:rPr>
      </w:pPr>
      <w:r w:rsidRPr="00B37D33">
        <w:rPr>
          <w:rFonts w:cstheme="minorHAnsi"/>
          <w:color w:val="000000"/>
          <w:sz w:val="18"/>
          <w:szCs w:val="18"/>
          <w:shd w:val="clear" w:color="auto" w:fill="FFFFFF"/>
        </w:rPr>
        <w:t>Graduates of this study program can be employed as university teachers, researchers and professionals. They will use their experience and knowledge in the area of landscape architecture and planning, as well as in the protection and management of national cultural heritage. They find positions in design studios and businesses where they can expertly evaluate and interpret the environmental principles of greenery creation and reflect the current social challenges in the field of garden and landscape architecture. Graduates are qualified for professional and managerial work in relevant governmental departments from the municipal, up to the state level</w:t>
      </w:r>
      <w:r>
        <w:rPr>
          <w:rFonts w:cstheme="minorHAnsi"/>
          <w:color w:val="000000"/>
          <w:sz w:val="18"/>
          <w:szCs w:val="18"/>
          <w:shd w:val="clear" w:color="auto" w:fill="FFFFFF"/>
        </w:rPr>
        <w:t>.</w:t>
      </w:r>
    </w:p>
    <w:p w14:paraId="4B2B6CEA" w14:textId="77777777" w:rsidR="002F62C1" w:rsidRPr="00B37D33" w:rsidRDefault="002F62C1" w:rsidP="004D2546">
      <w:pPr>
        <w:tabs>
          <w:tab w:val="left" w:pos="1211"/>
        </w:tabs>
        <w:spacing w:after="0"/>
        <w:jc w:val="both"/>
        <w:rPr>
          <w:rFonts w:cstheme="minorHAnsi"/>
          <w:sz w:val="18"/>
          <w:szCs w:val="18"/>
          <w:lang w:val="en-US"/>
        </w:rPr>
      </w:pPr>
    </w:p>
    <w:p w14:paraId="14DFFA85" w14:textId="77777777" w:rsidR="000A3642" w:rsidRDefault="000A3642" w:rsidP="004D2546">
      <w:pPr>
        <w:tabs>
          <w:tab w:val="left" w:pos="1211"/>
        </w:tabs>
        <w:spacing w:after="0"/>
        <w:jc w:val="both"/>
        <w:rPr>
          <w:rFonts w:cstheme="minorHAnsi"/>
          <w:b/>
          <w:bCs/>
          <w:color w:val="ED7D31" w:themeColor="accent2"/>
          <w:sz w:val="28"/>
          <w:szCs w:val="28"/>
          <w:lang w:val="en-US"/>
        </w:rPr>
      </w:pPr>
    </w:p>
    <w:p w14:paraId="1302DF4E" w14:textId="77777777" w:rsidR="000A3642" w:rsidRDefault="000A3642" w:rsidP="004D2546">
      <w:pPr>
        <w:tabs>
          <w:tab w:val="left" w:pos="1211"/>
        </w:tabs>
        <w:spacing w:after="0"/>
        <w:jc w:val="both"/>
        <w:rPr>
          <w:rFonts w:cstheme="minorHAnsi"/>
          <w:b/>
          <w:bCs/>
          <w:color w:val="ED7D31" w:themeColor="accent2"/>
          <w:sz w:val="28"/>
          <w:szCs w:val="28"/>
          <w:lang w:val="en-US"/>
        </w:rPr>
      </w:pPr>
    </w:p>
    <w:p w14:paraId="7E7B8CC8" w14:textId="77777777" w:rsidR="000A3642" w:rsidRDefault="000A3642" w:rsidP="004D2546">
      <w:pPr>
        <w:tabs>
          <w:tab w:val="left" w:pos="1211"/>
        </w:tabs>
        <w:spacing w:after="0"/>
        <w:jc w:val="both"/>
        <w:rPr>
          <w:rFonts w:cstheme="minorHAnsi"/>
          <w:b/>
          <w:bCs/>
          <w:color w:val="ED7D31" w:themeColor="accent2"/>
          <w:sz w:val="28"/>
          <w:szCs w:val="28"/>
          <w:lang w:val="en-US"/>
        </w:rPr>
      </w:pPr>
    </w:p>
    <w:p w14:paraId="5594BB0B" w14:textId="77777777" w:rsidR="000A3642" w:rsidRDefault="000A3642" w:rsidP="004D2546">
      <w:pPr>
        <w:tabs>
          <w:tab w:val="left" w:pos="1211"/>
        </w:tabs>
        <w:spacing w:after="0"/>
        <w:jc w:val="both"/>
        <w:rPr>
          <w:rFonts w:cstheme="minorHAnsi"/>
          <w:b/>
          <w:bCs/>
          <w:color w:val="ED7D31" w:themeColor="accent2"/>
          <w:sz w:val="28"/>
          <w:szCs w:val="28"/>
          <w:lang w:val="en-US"/>
        </w:rPr>
      </w:pPr>
    </w:p>
    <w:p w14:paraId="749CC679" w14:textId="64D4DFA5" w:rsidR="004D2546" w:rsidRDefault="002F62C1" w:rsidP="004D2546">
      <w:pPr>
        <w:tabs>
          <w:tab w:val="left" w:pos="1211"/>
        </w:tabs>
        <w:spacing w:after="0"/>
        <w:jc w:val="both"/>
        <w:rPr>
          <w:rFonts w:cstheme="minorHAnsi"/>
          <w:b/>
          <w:bCs/>
          <w:color w:val="ED7D31" w:themeColor="accent2"/>
          <w:sz w:val="28"/>
          <w:szCs w:val="28"/>
          <w:lang w:val="en-US"/>
        </w:rPr>
      </w:pPr>
      <w:r w:rsidRPr="00D85290">
        <w:rPr>
          <w:rFonts w:cstheme="minorHAnsi"/>
          <w:b/>
          <w:bCs/>
          <w:color w:val="ED7D31" w:themeColor="accent2"/>
          <w:sz w:val="28"/>
          <w:szCs w:val="28"/>
          <w:lang w:val="en-US"/>
        </w:rPr>
        <w:lastRenderedPageBreak/>
        <w:t>D</w:t>
      </w:r>
      <w:r>
        <w:rPr>
          <w:rFonts w:cstheme="minorHAnsi"/>
          <w:b/>
          <w:bCs/>
          <w:color w:val="ED7D31" w:themeColor="accent2"/>
          <w:sz w:val="28"/>
          <w:szCs w:val="28"/>
          <w:lang w:val="en-US"/>
        </w:rPr>
        <w:t>OCTORAL</w:t>
      </w:r>
      <w:r w:rsidRPr="00D85290">
        <w:rPr>
          <w:rFonts w:cstheme="minorHAnsi"/>
          <w:b/>
          <w:bCs/>
          <w:color w:val="ED7D31" w:themeColor="accent2"/>
          <w:sz w:val="28"/>
          <w:szCs w:val="28"/>
          <w:lang w:val="en-US"/>
        </w:rPr>
        <w:t xml:space="preserve"> S</w:t>
      </w:r>
      <w:r>
        <w:rPr>
          <w:rFonts w:cstheme="minorHAnsi"/>
          <w:b/>
          <w:bCs/>
          <w:color w:val="ED7D31" w:themeColor="accent2"/>
          <w:sz w:val="28"/>
          <w:szCs w:val="28"/>
          <w:lang w:val="en-US"/>
        </w:rPr>
        <w:t>TUDY</w:t>
      </w:r>
      <w:r w:rsidRPr="00D85290">
        <w:rPr>
          <w:rFonts w:cstheme="minorHAnsi"/>
          <w:b/>
          <w:bCs/>
          <w:color w:val="ED7D31" w:themeColor="accent2"/>
          <w:sz w:val="28"/>
          <w:szCs w:val="28"/>
          <w:lang w:val="en-US"/>
        </w:rPr>
        <w:t xml:space="preserve"> P</w:t>
      </w:r>
      <w:r>
        <w:rPr>
          <w:rFonts w:cstheme="minorHAnsi"/>
          <w:b/>
          <w:bCs/>
          <w:color w:val="ED7D31" w:themeColor="accent2"/>
          <w:sz w:val="28"/>
          <w:szCs w:val="28"/>
          <w:lang w:val="en-US"/>
        </w:rPr>
        <w:t xml:space="preserve">ROGRAMME – </w:t>
      </w:r>
      <w:r w:rsidRPr="002F62C1">
        <w:rPr>
          <w:rFonts w:cstheme="minorHAnsi"/>
          <w:b/>
          <w:bCs/>
          <w:color w:val="ED7D31" w:themeColor="accent2"/>
          <w:sz w:val="28"/>
          <w:szCs w:val="28"/>
          <w:lang w:val="en-US"/>
        </w:rPr>
        <w:t>HORTICULTURE</w:t>
      </w:r>
    </w:p>
    <w:p w14:paraId="69408432" w14:textId="77777777" w:rsidR="002F62C1" w:rsidRDefault="002F62C1" w:rsidP="002F62C1">
      <w:pPr>
        <w:tabs>
          <w:tab w:val="left" w:pos="1211"/>
        </w:tabs>
        <w:spacing w:after="0"/>
        <w:rPr>
          <w:rFonts w:cstheme="minorHAnsi"/>
          <w:color w:val="ED7D31" w:themeColor="accent2"/>
          <w:sz w:val="28"/>
          <w:szCs w:val="28"/>
          <w:lang w:val="en-US"/>
        </w:rPr>
      </w:pPr>
      <w:r w:rsidRPr="00787610">
        <w:rPr>
          <w:rFonts w:cstheme="minorHAnsi"/>
          <w:color w:val="ED7D31" w:themeColor="accent2"/>
          <w:sz w:val="28"/>
          <w:szCs w:val="28"/>
          <w:lang w:val="en-US"/>
        </w:rPr>
        <w:t>Graduate profile</w:t>
      </w:r>
    </w:p>
    <w:p w14:paraId="1D2EF139" w14:textId="2B023C10" w:rsidR="002F62C1" w:rsidRPr="005B1805" w:rsidRDefault="005B1805" w:rsidP="004D2546">
      <w:pPr>
        <w:tabs>
          <w:tab w:val="left" w:pos="1211"/>
        </w:tabs>
        <w:spacing w:after="0"/>
        <w:jc w:val="both"/>
        <w:rPr>
          <w:rFonts w:cstheme="minorHAnsi"/>
          <w:sz w:val="18"/>
          <w:szCs w:val="18"/>
          <w:lang w:val="en-US"/>
        </w:rPr>
      </w:pPr>
      <w:r w:rsidRPr="005B1805">
        <w:rPr>
          <w:rFonts w:cstheme="minorHAnsi"/>
          <w:color w:val="000000"/>
          <w:sz w:val="18"/>
          <w:szCs w:val="18"/>
          <w:shd w:val="clear" w:color="auto" w:fill="FFFFFF"/>
        </w:rPr>
        <w:t>Graduates of the Horticulture study program at the third (doctoral) level of education are able to solve research questions and tasks using relevant scientific methods in horticulture and its individual sectors, such as fruit production, viticulture, winery, vegetable production, floriculture and nursery production. They participate in the compilation of scientific projects and can manage them on a professional scientific level. During the doctoral studies, they learn principles of individual work and teamwork; they have a knowledge of scientific methods, basic experimental research, scientific analysis and synthesis of results with application in contemporary technologies. They are capable of creative work; can apply for national or international project calls. They can present their research at international conferences, in scientific papers. They can do scientific literature reviews and formulate scientific conclusions. They are ready to process and submit projects, grants focused on the basic horticulture production in the field of fundamental and applied research. Graduates of the doctoral level of the study program Horticulture acquire knowledge of different fields and subjects on the level of individual manager in the field of horticulture. They are able to prepare source materials for design implementation of orchards, vineyards and cellar technology.</w:t>
      </w:r>
    </w:p>
    <w:p w14:paraId="7D0C05CD" w14:textId="77777777" w:rsidR="000A609F" w:rsidRPr="00966E96" w:rsidRDefault="000A609F" w:rsidP="000A609F">
      <w:pPr>
        <w:tabs>
          <w:tab w:val="left" w:pos="1211"/>
        </w:tabs>
        <w:spacing w:after="0"/>
        <w:rPr>
          <w:rFonts w:cstheme="minorHAnsi"/>
          <w:color w:val="ED7D31" w:themeColor="accent2"/>
          <w:sz w:val="28"/>
          <w:szCs w:val="28"/>
          <w:lang w:val="en-US"/>
        </w:rPr>
      </w:pPr>
      <w:r w:rsidRPr="00966E96">
        <w:rPr>
          <w:rFonts w:cstheme="minorHAnsi"/>
          <w:color w:val="ED7D31" w:themeColor="accent2"/>
          <w:sz w:val="28"/>
          <w:szCs w:val="28"/>
          <w:lang w:val="en-US"/>
        </w:rPr>
        <w:t>Employability of graduates</w:t>
      </w:r>
    </w:p>
    <w:p w14:paraId="117CD535" w14:textId="26841F08" w:rsidR="000A609F" w:rsidRPr="000A609F" w:rsidRDefault="000A609F" w:rsidP="004D2546">
      <w:pPr>
        <w:tabs>
          <w:tab w:val="left" w:pos="1211"/>
        </w:tabs>
        <w:spacing w:after="0"/>
        <w:jc w:val="both"/>
        <w:rPr>
          <w:rFonts w:cstheme="minorHAnsi"/>
          <w:sz w:val="18"/>
          <w:szCs w:val="18"/>
          <w:lang w:val="en-US"/>
        </w:rPr>
      </w:pPr>
      <w:r w:rsidRPr="000A609F">
        <w:rPr>
          <w:rFonts w:cstheme="minorHAnsi"/>
          <w:color w:val="000000"/>
          <w:sz w:val="18"/>
          <w:szCs w:val="18"/>
          <w:shd w:val="clear" w:color="auto" w:fill="FFFFFF"/>
        </w:rPr>
        <w:t>Graduates of the doctoral study degree can find employment at universities with the possibility of involvement in the research and educational process. They find wide realisation in science and research at the level of research institutes, Slovak Academy of Sciences, in public administration and institutions, where the PhD. degree is required.</w:t>
      </w:r>
    </w:p>
    <w:p w14:paraId="7760E049" w14:textId="77777777" w:rsidR="00D85290" w:rsidRPr="0052600B" w:rsidRDefault="00D85290" w:rsidP="0052600B">
      <w:pPr>
        <w:tabs>
          <w:tab w:val="left" w:pos="1211"/>
        </w:tabs>
        <w:rPr>
          <w:rFonts w:cstheme="minorHAnsi"/>
          <w:sz w:val="28"/>
          <w:szCs w:val="28"/>
          <w:lang w:val="en-US"/>
        </w:rPr>
      </w:pPr>
    </w:p>
    <w:sectPr w:rsidR="00D85290" w:rsidRPr="00526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Bold">
    <w:panose1 w:val="00000000000000000000"/>
    <w:charset w:val="EE"/>
    <w:family w:val="auto"/>
    <w:notTrueType/>
    <w:pitch w:val="default"/>
    <w:sig w:usb0="00000005" w:usb1="00000000" w:usb2="00000000" w:usb3="00000000" w:csb0="00000002" w:csb1="00000000"/>
  </w:font>
  <w:font w:name="Adobe Garamond Pro">
    <w:altName w:val="Georgia"/>
    <w:panose1 w:val="00000000000000000000"/>
    <w:charset w:val="00"/>
    <w:family w:val="roman"/>
    <w:notTrueType/>
    <w:pitch w:val="variable"/>
    <w:sig w:usb0="00000001" w:usb1="5000205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165"/>
    <w:multiLevelType w:val="hybridMultilevel"/>
    <w:tmpl w:val="F85A421C"/>
    <w:lvl w:ilvl="0" w:tplc="9B88365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B264A"/>
    <w:multiLevelType w:val="hybridMultilevel"/>
    <w:tmpl w:val="0FD0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C44F6"/>
    <w:multiLevelType w:val="hybridMultilevel"/>
    <w:tmpl w:val="770ED7CE"/>
    <w:lvl w:ilvl="0" w:tplc="6FB05460">
      <w:start w:val="1"/>
      <w:numFmt w:val="decimal"/>
      <w:lvlText w:val="%1."/>
      <w:lvlJc w:val="left"/>
      <w:pPr>
        <w:ind w:left="396" w:hanging="360"/>
      </w:pPr>
      <w:rPr>
        <w:rFonts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5B9"/>
    <w:rsid w:val="0003231B"/>
    <w:rsid w:val="000951A5"/>
    <w:rsid w:val="000A3642"/>
    <w:rsid w:val="000A609F"/>
    <w:rsid w:val="000A6BC4"/>
    <w:rsid w:val="000E2970"/>
    <w:rsid w:val="000F70DD"/>
    <w:rsid w:val="001303F5"/>
    <w:rsid w:val="00140B12"/>
    <w:rsid w:val="00154BFA"/>
    <w:rsid w:val="00155AF0"/>
    <w:rsid w:val="001835BB"/>
    <w:rsid w:val="001A4030"/>
    <w:rsid w:val="001A5FC3"/>
    <w:rsid w:val="001B0D58"/>
    <w:rsid w:val="001B6D77"/>
    <w:rsid w:val="001C0A38"/>
    <w:rsid w:val="001F23A9"/>
    <w:rsid w:val="001F37DE"/>
    <w:rsid w:val="00205241"/>
    <w:rsid w:val="002148E2"/>
    <w:rsid w:val="00233FCF"/>
    <w:rsid w:val="00250FD0"/>
    <w:rsid w:val="0027204F"/>
    <w:rsid w:val="00291D47"/>
    <w:rsid w:val="002935FD"/>
    <w:rsid w:val="002968D4"/>
    <w:rsid w:val="00297895"/>
    <w:rsid w:val="002A3683"/>
    <w:rsid w:val="002A3A17"/>
    <w:rsid w:val="002C681D"/>
    <w:rsid w:val="002E3C07"/>
    <w:rsid w:val="002F0D8E"/>
    <w:rsid w:val="002F62C1"/>
    <w:rsid w:val="0030666C"/>
    <w:rsid w:val="00323D2A"/>
    <w:rsid w:val="003444CF"/>
    <w:rsid w:val="003565B9"/>
    <w:rsid w:val="00384A16"/>
    <w:rsid w:val="00384F50"/>
    <w:rsid w:val="00395107"/>
    <w:rsid w:val="003D646C"/>
    <w:rsid w:val="0040762B"/>
    <w:rsid w:val="00435D91"/>
    <w:rsid w:val="00475220"/>
    <w:rsid w:val="004D2546"/>
    <w:rsid w:val="004E1924"/>
    <w:rsid w:val="004E6D03"/>
    <w:rsid w:val="004F1A22"/>
    <w:rsid w:val="00505504"/>
    <w:rsid w:val="0052600B"/>
    <w:rsid w:val="005410D4"/>
    <w:rsid w:val="0055316C"/>
    <w:rsid w:val="005631C4"/>
    <w:rsid w:val="00571A66"/>
    <w:rsid w:val="005B1805"/>
    <w:rsid w:val="005D2E71"/>
    <w:rsid w:val="00665C1F"/>
    <w:rsid w:val="00666FCD"/>
    <w:rsid w:val="006B4DF8"/>
    <w:rsid w:val="006C318C"/>
    <w:rsid w:val="006C6748"/>
    <w:rsid w:val="006C7D92"/>
    <w:rsid w:val="00744372"/>
    <w:rsid w:val="00751D03"/>
    <w:rsid w:val="007531FE"/>
    <w:rsid w:val="0076075B"/>
    <w:rsid w:val="00771082"/>
    <w:rsid w:val="00787610"/>
    <w:rsid w:val="007B73BD"/>
    <w:rsid w:val="007E71CD"/>
    <w:rsid w:val="00845D4E"/>
    <w:rsid w:val="0089105C"/>
    <w:rsid w:val="008A1C66"/>
    <w:rsid w:val="008B1E9D"/>
    <w:rsid w:val="008C2134"/>
    <w:rsid w:val="009336A8"/>
    <w:rsid w:val="009560B0"/>
    <w:rsid w:val="00966E96"/>
    <w:rsid w:val="009A1A72"/>
    <w:rsid w:val="009B2B24"/>
    <w:rsid w:val="00A2512F"/>
    <w:rsid w:val="00A3096A"/>
    <w:rsid w:val="00A6101A"/>
    <w:rsid w:val="00A67D44"/>
    <w:rsid w:val="00AF2848"/>
    <w:rsid w:val="00B05505"/>
    <w:rsid w:val="00B0683B"/>
    <w:rsid w:val="00B13E5D"/>
    <w:rsid w:val="00B37D33"/>
    <w:rsid w:val="00B424EC"/>
    <w:rsid w:val="00B53E8B"/>
    <w:rsid w:val="00BA2494"/>
    <w:rsid w:val="00BB6621"/>
    <w:rsid w:val="00BC0515"/>
    <w:rsid w:val="00BF6593"/>
    <w:rsid w:val="00C0186F"/>
    <w:rsid w:val="00C278E0"/>
    <w:rsid w:val="00C32F06"/>
    <w:rsid w:val="00C3380B"/>
    <w:rsid w:val="00C3752F"/>
    <w:rsid w:val="00C470C0"/>
    <w:rsid w:val="00C8192B"/>
    <w:rsid w:val="00CA6383"/>
    <w:rsid w:val="00CB173C"/>
    <w:rsid w:val="00CC7A94"/>
    <w:rsid w:val="00CD07EF"/>
    <w:rsid w:val="00CD0FA6"/>
    <w:rsid w:val="00D020D7"/>
    <w:rsid w:val="00D158E9"/>
    <w:rsid w:val="00D20BD7"/>
    <w:rsid w:val="00D45F8F"/>
    <w:rsid w:val="00D7051D"/>
    <w:rsid w:val="00D85290"/>
    <w:rsid w:val="00D94D72"/>
    <w:rsid w:val="00D96C0D"/>
    <w:rsid w:val="00DA397B"/>
    <w:rsid w:val="00DC6A19"/>
    <w:rsid w:val="00DE20D8"/>
    <w:rsid w:val="00DF0D60"/>
    <w:rsid w:val="00DF3B2B"/>
    <w:rsid w:val="00E1607F"/>
    <w:rsid w:val="00E730BC"/>
    <w:rsid w:val="00EA731D"/>
    <w:rsid w:val="00EB11C0"/>
    <w:rsid w:val="00F36B24"/>
    <w:rsid w:val="00F377F7"/>
    <w:rsid w:val="00F40374"/>
    <w:rsid w:val="00F40F4D"/>
    <w:rsid w:val="00F51CFF"/>
    <w:rsid w:val="00F71CBD"/>
    <w:rsid w:val="00F81E27"/>
    <w:rsid w:val="00F8493C"/>
    <w:rsid w:val="00F90510"/>
    <w:rsid w:val="00FC51D5"/>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9C05"/>
  <w15:chartTrackingRefBased/>
  <w15:docId w15:val="{9C8CF620-EDDE-4DCD-9AFC-C8299043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40374"/>
    <w:pPr>
      <w:spacing w:after="200" w:line="276" w:lineRule="auto"/>
    </w:pPr>
    <w:rPr>
      <w:rFonts w:eastAsiaTheme="minorEastAsia"/>
      <w:lang w:val="sk-SK" w:eastAsia="sk-SK"/>
    </w:rPr>
  </w:style>
  <w:style w:type="paragraph" w:styleId="Nadpis3">
    <w:name w:val="heading 3"/>
    <w:basedOn w:val="Normlny"/>
    <w:link w:val="Nadpis3Char"/>
    <w:uiPriority w:val="9"/>
    <w:qFormat/>
    <w:rsid w:val="00384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40374"/>
    <w:pPr>
      <w:spacing w:after="0" w:line="240" w:lineRule="auto"/>
    </w:pPr>
    <w:rPr>
      <w:rFonts w:eastAsiaTheme="minorEastAsia"/>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F40374"/>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F40374"/>
    <w:rPr>
      <w:color w:val="0000FF"/>
      <w:u w:val="single"/>
    </w:rPr>
  </w:style>
  <w:style w:type="paragraph" w:styleId="Odsekzoznamu">
    <w:name w:val="List Paragraph"/>
    <w:basedOn w:val="Normlny"/>
    <w:uiPriority w:val="34"/>
    <w:qFormat/>
    <w:rsid w:val="004E1924"/>
    <w:pPr>
      <w:ind w:left="720"/>
      <w:contextualSpacing/>
    </w:pPr>
  </w:style>
  <w:style w:type="character" w:styleId="Nevyrieenzmienka">
    <w:name w:val="Unresolved Mention"/>
    <w:basedOn w:val="Predvolenpsmoodseku"/>
    <w:uiPriority w:val="99"/>
    <w:semiHidden/>
    <w:unhideWhenUsed/>
    <w:rsid w:val="00D20BD7"/>
    <w:rPr>
      <w:color w:val="605E5C"/>
      <w:shd w:val="clear" w:color="auto" w:fill="E1DFDD"/>
    </w:rPr>
  </w:style>
  <w:style w:type="character" w:customStyle="1" w:styleId="Nadpis3Char">
    <w:name w:val="Nadpis 3 Char"/>
    <w:basedOn w:val="Predvolenpsmoodseku"/>
    <w:link w:val="Nadpis3"/>
    <w:uiPriority w:val="9"/>
    <w:rsid w:val="00384F50"/>
    <w:rPr>
      <w:rFonts w:ascii="Times New Roman" w:eastAsia="Times New Roman" w:hAnsi="Times New Roman" w:cs="Times New Roman"/>
      <w:b/>
      <w:bCs/>
      <w:sz w:val="27"/>
      <w:szCs w:val="27"/>
      <w:lang w:val="sk-SK" w:eastAsia="sk-SK"/>
    </w:rPr>
  </w:style>
  <w:style w:type="character" w:customStyle="1" w:styleId="tlid-translation">
    <w:name w:val="tlid-translation"/>
    <w:basedOn w:val="Predvolenpsmoodseku"/>
    <w:rsid w:val="0075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869325">
      <w:bodyDiv w:val="1"/>
      <w:marLeft w:val="0"/>
      <w:marRight w:val="0"/>
      <w:marTop w:val="0"/>
      <w:marBottom w:val="0"/>
      <w:divBdr>
        <w:top w:val="none" w:sz="0" w:space="0" w:color="auto"/>
        <w:left w:val="none" w:sz="0" w:space="0" w:color="auto"/>
        <w:bottom w:val="none" w:sz="0" w:space="0" w:color="auto"/>
        <w:right w:val="none" w:sz="0" w:space="0" w:color="auto"/>
      </w:divBdr>
    </w:div>
    <w:div w:id="940453691">
      <w:bodyDiv w:val="1"/>
      <w:marLeft w:val="0"/>
      <w:marRight w:val="0"/>
      <w:marTop w:val="0"/>
      <w:marBottom w:val="0"/>
      <w:divBdr>
        <w:top w:val="none" w:sz="0" w:space="0" w:color="auto"/>
        <w:left w:val="none" w:sz="0" w:space="0" w:color="auto"/>
        <w:bottom w:val="none" w:sz="0" w:space="0" w:color="auto"/>
        <w:right w:val="none" w:sz="0" w:space="0" w:color="auto"/>
      </w:divBdr>
    </w:div>
    <w:div w:id="1072197270">
      <w:bodyDiv w:val="1"/>
      <w:marLeft w:val="0"/>
      <w:marRight w:val="0"/>
      <w:marTop w:val="0"/>
      <w:marBottom w:val="0"/>
      <w:divBdr>
        <w:top w:val="none" w:sz="0" w:space="0" w:color="auto"/>
        <w:left w:val="none" w:sz="0" w:space="0" w:color="auto"/>
        <w:bottom w:val="none" w:sz="0" w:space="0" w:color="auto"/>
        <w:right w:val="none" w:sz="0" w:space="0" w:color="auto"/>
      </w:divBdr>
    </w:div>
    <w:div w:id="1402094999">
      <w:bodyDiv w:val="1"/>
      <w:marLeft w:val="0"/>
      <w:marRight w:val="0"/>
      <w:marTop w:val="0"/>
      <w:marBottom w:val="0"/>
      <w:divBdr>
        <w:top w:val="none" w:sz="0" w:space="0" w:color="auto"/>
        <w:left w:val="none" w:sz="0" w:space="0" w:color="auto"/>
        <w:bottom w:val="none" w:sz="0" w:space="0" w:color="auto"/>
        <w:right w:val="none" w:sz="0" w:space="0" w:color="auto"/>
      </w:divBdr>
    </w:div>
    <w:div w:id="1616712086">
      <w:bodyDiv w:val="1"/>
      <w:marLeft w:val="0"/>
      <w:marRight w:val="0"/>
      <w:marTop w:val="0"/>
      <w:marBottom w:val="0"/>
      <w:divBdr>
        <w:top w:val="none" w:sz="0" w:space="0" w:color="auto"/>
        <w:left w:val="none" w:sz="0" w:space="0" w:color="auto"/>
        <w:bottom w:val="none" w:sz="0" w:space="0" w:color="auto"/>
        <w:right w:val="none" w:sz="0" w:space="0" w:color="auto"/>
      </w:divBdr>
    </w:div>
    <w:div w:id="173751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ki.uniag.sk" TargetMode="External"/><Relationship Id="rId13" Type="http://schemas.openxmlformats.org/officeDocument/2006/relationships/hyperlink" Target="http://www.fzki.uniag.sk" TargetMode="External"/><Relationship Id="rId3" Type="http://schemas.openxmlformats.org/officeDocument/2006/relationships/styles" Target="styles.xml"/><Relationship Id="rId7" Type="http://schemas.openxmlformats.org/officeDocument/2006/relationships/hyperlink" Target="mailto:dekfzki@uniag.sk" TargetMode="External"/><Relationship Id="rId12" Type="http://schemas.openxmlformats.org/officeDocument/2006/relationships/hyperlink" Target="mailto:andrea.matuskovicova@uniag.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s.uniag.sk/prihlaska/?lang=sk" TargetMode="External"/><Relationship Id="rId5" Type="http://schemas.openxmlformats.org/officeDocument/2006/relationships/webSettings" Target="webSettings.xml"/><Relationship Id="rId15" Type="http://schemas.openxmlformats.org/officeDocument/2006/relationships/hyperlink" Target="http://www.portalVS.sk" TargetMode="External"/><Relationship Id="rId10" Type="http://schemas.openxmlformats.org/officeDocument/2006/relationships/hyperlink" Target="http://www.portalVS.sk" TargetMode="External"/><Relationship Id="rId4" Type="http://schemas.openxmlformats.org/officeDocument/2006/relationships/settings" Target="settings.xml"/><Relationship Id="rId9" Type="http://schemas.openxmlformats.org/officeDocument/2006/relationships/hyperlink" Target="http://www.fzki.uniag.sk" TargetMode="External"/><Relationship Id="rId14" Type="http://schemas.openxmlformats.org/officeDocument/2006/relationships/hyperlink" Target="http://www.fzki.uniag.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1497D-3C5E-4226-818D-139F40D16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1913</Words>
  <Characters>10908</Characters>
  <Application>Microsoft Office Word</Application>
  <DocSecurity>0</DocSecurity>
  <Lines>90</Lines>
  <Paragraphs>25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Ján Horák</cp:lastModifiedBy>
  <cp:revision>126</cp:revision>
  <dcterms:created xsi:type="dcterms:W3CDTF">2020-05-15T08:03:00Z</dcterms:created>
  <dcterms:modified xsi:type="dcterms:W3CDTF">2020-05-19T07:36:00Z</dcterms:modified>
</cp:coreProperties>
</file>